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08" w:rsidRDefault="00113F08" w:rsidP="00ED1646">
      <w:pPr>
        <w:rPr>
          <w:b/>
          <w:sz w:val="36"/>
        </w:rPr>
      </w:pPr>
      <w:r>
        <w:rPr>
          <w:b/>
          <w:noProof/>
          <w:sz w:val="36"/>
          <w:lang w:val="en-CA" w:eastAsia="en-CA"/>
        </w:rPr>
        <w:drawing>
          <wp:inline distT="0" distB="0" distL="0" distR="0" wp14:anchorId="3E16E0D9" wp14:editId="3E16E0DA">
            <wp:extent cx="5324475" cy="609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Intune_h_rgb.png"/>
                    <pic:cNvPicPr/>
                  </pic:nvPicPr>
                  <pic:blipFill>
                    <a:blip r:embed="rId11">
                      <a:extLst>
                        <a:ext uri="{28A0092B-C50C-407E-A947-70E740481C1C}">
                          <a14:useLocalDpi xmlns:a14="http://schemas.microsoft.com/office/drawing/2010/main" val="0"/>
                        </a:ext>
                      </a:extLst>
                    </a:blip>
                    <a:stretch>
                      <a:fillRect/>
                    </a:stretch>
                  </pic:blipFill>
                  <pic:spPr>
                    <a:xfrm>
                      <a:off x="0" y="0"/>
                      <a:ext cx="5324475" cy="609600"/>
                    </a:xfrm>
                    <a:prstGeom prst="rect">
                      <a:avLst/>
                    </a:prstGeom>
                  </pic:spPr>
                </pic:pic>
              </a:graphicData>
            </a:graphic>
          </wp:inline>
        </w:drawing>
      </w:r>
    </w:p>
    <w:p w:rsidR="009A7AD2" w:rsidRPr="00ED1646" w:rsidRDefault="009A7AD2" w:rsidP="009A7AD2">
      <w:pPr>
        <w:rPr>
          <w:b/>
          <w:sz w:val="36"/>
        </w:rPr>
      </w:pPr>
      <w:r w:rsidRPr="00B642B7">
        <w:rPr>
          <w:b/>
          <w:sz w:val="34"/>
          <w:szCs w:val="34"/>
        </w:rPr>
        <w:t xml:space="preserve">Getting Started Guide: Part </w:t>
      </w:r>
      <w:r w:rsidR="00607CA8">
        <w:rPr>
          <w:b/>
          <w:sz w:val="34"/>
          <w:szCs w:val="34"/>
        </w:rPr>
        <w:t>Two</w:t>
      </w:r>
      <w:r>
        <w:rPr>
          <w:b/>
          <w:sz w:val="36"/>
        </w:rPr>
        <w:t xml:space="preserve"> </w:t>
      </w:r>
      <w:r w:rsidR="00607CA8">
        <w:rPr>
          <w:i/>
          <w:sz w:val="26"/>
          <w:szCs w:val="26"/>
        </w:rPr>
        <w:t>Enroll your managed PCs</w:t>
      </w:r>
    </w:p>
    <w:sdt>
      <w:sdtPr>
        <w:rPr>
          <w:rFonts w:asciiTheme="minorHAnsi" w:eastAsiaTheme="minorHAnsi" w:hAnsiTheme="minorHAnsi" w:cstheme="minorBidi"/>
          <w:b w:val="0"/>
          <w:bCs w:val="0"/>
          <w:color w:val="auto"/>
          <w:sz w:val="22"/>
          <w:szCs w:val="22"/>
        </w:rPr>
        <w:id w:val="555291394"/>
        <w:docPartObj>
          <w:docPartGallery w:val="Table of Contents"/>
          <w:docPartUnique/>
        </w:docPartObj>
      </w:sdtPr>
      <w:sdtEndPr>
        <w:rPr>
          <w:rFonts w:eastAsiaTheme="minorEastAsia"/>
          <w:noProof/>
        </w:rPr>
      </w:sdtEndPr>
      <w:sdtContent>
        <w:p w:rsidR="00ED1646" w:rsidRDefault="00ED1646">
          <w:pPr>
            <w:pStyle w:val="TOCHeading"/>
          </w:pPr>
          <w:r>
            <w:t>Contents</w:t>
          </w:r>
        </w:p>
        <w:p w:rsidR="00851DEF" w:rsidRDefault="00ED1646">
          <w:pPr>
            <w:pStyle w:val="TOC1"/>
            <w:tabs>
              <w:tab w:val="right" w:leader="dot" w:pos="9350"/>
            </w:tabs>
            <w:rPr>
              <w:noProof/>
            </w:rPr>
          </w:pPr>
          <w:r>
            <w:fldChar w:fldCharType="begin"/>
          </w:r>
          <w:r>
            <w:instrText xml:space="preserve"> TOC \o "1-3" \h \z \u </w:instrText>
          </w:r>
          <w:r>
            <w:fldChar w:fldCharType="separate"/>
          </w:r>
          <w:hyperlink w:anchor="_Toc300153767" w:history="1">
            <w:r w:rsidR="00851DEF" w:rsidRPr="00DA561E">
              <w:rPr>
                <w:rStyle w:val="Hyperlink"/>
                <w:rFonts w:asciiTheme="majorHAnsi" w:eastAsiaTheme="majorEastAsia" w:hAnsiTheme="majorHAnsi" w:cstheme="majorBidi"/>
                <w:b/>
                <w:bCs/>
                <w:noProof/>
              </w:rPr>
              <w:t>Welcome back to the Windows Intune Getting Started Series</w:t>
            </w:r>
            <w:r w:rsidR="00851DEF">
              <w:rPr>
                <w:noProof/>
                <w:webHidden/>
              </w:rPr>
              <w:tab/>
            </w:r>
            <w:r w:rsidR="00851DEF">
              <w:rPr>
                <w:noProof/>
                <w:webHidden/>
              </w:rPr>
              <w:fldChar w:fldCharType="begin"/>
            </w:r>
            <w:r w:rsidR="00851DEF">
              <w:rPr>
                <w:noProof/>
                <w:webHidden/>
              </w:rPr>
              <w:instrText xml:space="preserve"> PAGEREF _Toc300153767 \h </w:instrText>
            </w:r>
            <w:r w:rsidR="00851DEF">
              <w:rPr>
                <w:noProof/>
                <w:webHidden/>
              </w:rPr>
            </w:r>
            <w:r w:rsidR="00851DEF">
              <w:rPr>
                <w:noProof/>
                <w:webHidden/>
              </w:rPr>
              <w:fldChar w:fldCharType="separate"/>
            </w:r>
            <w:r w:rsidR="00851DEF">
              <w:rPr>
                <w:noProof/>
                <w:webHidden/>
              </w:rPr>
              <w:t>2</w:t>
            </w:r>
            <w:r w:rsidR="00851DEF">
              <w:rPr>
                <w:noProof/>
                <w:webHidden/>
              </w:rPr>
              <w:fldChar w:fldCharType="end"/>
            </w:r>
          </w:hyperlink>
        </w:p>
        <w:p w:rsidR="00851DEF" w:rsidRDefault="00851DEF">
          <w:pPr>
            <w:pStyle w:val="TOC1"/>
            <w:tabs>
              <w:tab w:val="right" w:leader="dot" w:pos="9350"/>
            </w:tabs>
            <w:rPr>
              <w:noProof/>
            </w:rPr>
          </w:pPr>
          <w:hyperlink w:anchor="_Toc300153768" w:history="1">
            <w:r w:rsidRPr="00DA561E">
              <w:rPr>
                <w:rStyle w:val="Hyperlink"/>
                <w:noProof/>
              </w:rPr>
              <w:t>Client Enrollment</w:t>
            </w:r>
            <w:r>
              <w:rPr>
                <w:noProof/>
                <w:webHidden/>
              </w:rPr>
              <w:tab/>
            </w:r>
            <w:r>
              <w:rPr>
                <w:noProof/>
                <w:webHidden/>
              </w:rPr>
              <w:fldChar w:fldCharType="begin"/>
            </w:r>
            <w:r>
              <w:rPr>
                <w:noProof/>
                <w:webHidden/>
              </w:rPr>
              <w:instrText xml:space="preserve"> PAGEREF _Toc300153768 \h </w:instrText>
            </w:r>
            <w:r>
              <w:rPr>
                <w:noProof/>
                <w:webHidden/>
              </w:rPr>
            </w:r>
            <w:r>
              <w:rPr>
                <w:noProof/>
                <w:webHidden/>
              </w:rPr>
              <w:fldChar w:fldCharType="separate"/>
            </w:r>
            <w:r>
              <w:rPr>
                <w:noProof/>
                <w:webHidden/>
              </w:rPr>
              <w:t>2</w:t>
            </w:r>
            <w:r>
              <w:rPr>
                <w:noProof/>
                <w:webHidden/>
              </w:rPr>
              <w:fldChar w:fldCharType="end"/>
            </w:r>
          </w:hyperlink>
        </w:p>
        <w:p w:rsidR="00851DEF" w:rsidRDefault="00851DEF">
          <w:pPr>
            <w:pStyle w:val="TOC2"/>
            <w:tabs>
              <w:tab w:val="right" w:leader="dot" w:pos="9350"/>
            </w:tabs>
            <w:rPr>
              <w:noProof/>
            </w:rPr>
          </w:pPr>
          <w:hyperlink w:anchor="_Toc300153769" w:history="1">
            <w:r w:rsidRPr="00DA561E">
              <w:rPr>
                <w:rStyle w:val="Hyperlink"/>
                <w:noProof/>
              </w:rPr>
              <w:t>Offline Client Enrollment</w:t>
            </w:r>
            <w:r>
              <w:rPr>
                <w:noProof/>
                <w:webHidden/>
              </w:rPr>
              <w:tab/>
            </w:r>
            <w:r>
              <w:rPr>
                <w:noProof/>
                <w:webHidden/>
              </w:rPr>
              <w:fldChar w:fldCharType="begin"/>
            </w:r>
            <w:r>
              <w:rPr>
                <w:noProof/>
                <w:webHidden/>
              </w:rPr>
              <w:instrText xml:space="preserve"> PAGEREF _Toc300153769 \h </w:instrText>
            </w:r>
            <w:r>
              <w:rPr>
                <w:noProof/>
                <w:webHidden/>
              </w:rPr>
            </w:r>
            <w:r>
              <w:rPr>
                <w:noProof/>
                <w:webHidden/>
              </w:rPr>
              <w:fldChar w:fldCharType="separate"/>
            </w:r>
            <w:r>
              <w:rPr>
                <w:noProof/>
                <w:webHidden/>
              </w:rPr>
              <w:t>4</w:t>
            </w:r>
            <w:r>
              <w:rPr>
                <w:noProof/>
                <w:webHidden/>
              </w:rPr>
              <w:fldChar w:fldCharType="end"/>
            </w:r>
          </w:hyperlink>
        </w:p>
        <w:p w:rsidR="00851DEF" w:rsidRDefault="00851DEF">
          <w:pPr>
            <w:pStyle w:val="TOC1"/>
            <w:tabs>
              <w:tab w:val="right" w:leader="dot" w:pos="9350"/>
            </w:tabs>
            <w:rPr>
              <w:noProof/>
            </w:rPr>
          </w:pPr>
          <w:hyperlink w:anchor="_Toc300153770" w:history="1">
            <w:r w:rsidRPr="00DA561E">
              <w:rPr>
                <w:rStyle w:val="Hyperlink"/>
                <w:noProof/>
              </w:rPr>
              <w:t>Organizing Your Computers</w:t>
            </w:r>
            <w:r>
              <w:rPr>
                <w:noProof/>
                <w:webHidden/>
              </w:rPr>
              <w:tab/>
            </w:r>
            <w:r>
              <w:rPr>
                <w:noProof/>
                <w:webHidden/>
              </w:rPr>
              <w:fldChar w:fldCharType="begin"/>
            </w:r>
            <w:r>
              <w:rPr>
                <w:noProof/>
                <w:webHidden/>
              </w:rPr>
              <w:instrText xml:space="preserve"> PAGEREF _Toc300153770 \h </w:instrText>
            </w:r>
            <w:r>
              <w:rPr>
                <w:noProof/>
                <w:webHidden/>
              </w:rPr>
            </w:r>
            <w:r>
              <w:rPr>
                <w:noProof/>
                <w:webHidden/>
              </w:rPr>
              <w:fldChar w:fldCharType="separate"/>
            </w:r>
            <w:r>
              <w:rPr>
                <w:noProof/>
                <w:webHidden/>
              </w:rPr>
              <w:t>4</w:t>
            </w:r>
            <w:r>
              <w:rPr>
                <w:noProof/>
                <w:webHidden/>
              </w:rPr>
              <w:fldChar w:fldCharType="end"/>
            </w:r>
          </w:hyperlink>
        </w:p>
        <w:p w:rsidR="00851DEF" w:rsidRDefault="00851DEF">
          <w:pPr>
            <w:pStyle w:val="TOC1"/>
            <w:tabs>
              <w:tab w:val="right" w:leader="dot" w:pos="9350"/>
            </w:tabs>
            <w:rPr>
              <w:noProof/>
            </w:rPr>
          </w:pPr>
          <w:hyperlink w:anchor="_Toc300153771" w:history="1">
            <w:r w:rsidRPr="00DA561E">
              <w:rPr>
                <w:rStyle w:val="Hyperlink"/>
                <w:noProof/>
              </w:rPr>
              <w:t>Manage Update and Automatic Approvals</w:t>
            </w:r>
            <w:r>
              <w:rPr>
                <w:noProof/>
                <w:webHidden/>
              </w:rPr>
              <w:tab/>
            </w:r>
            <w:r>
              <w:rPr>
                <w:noProof/>
                <w:webHidden/>
              </w:rPr>
              <w:fldChar w:fldCharType="begin"/>
            </w:r>
            <w:r>
              <w:rPr>
                <w:noProof/>
                <w:webHidden/>
              </w:rPr>
              <w:instrText xml:space="preserve"> PAGEREF _Toc300153771 \h </w:instrText>
            </w:r>
            <w:r>
              <w:rPr>
                <w:noProof/>
                <w:webHidden/>
              </w:rPr>
            </w:r>
            <w:r>
              <w:rPr>
                <w:noProof/>
                <w:webHidden/>
              </w:rPr>
              <w:fldChar w:fldCharType="separate"/>
            </w:r>
            <w:r>
              <w:rPr>
                <w:noProof/>
                <w:webHidden/>
              </w:rPr>
              <w:t>5</w:t>
            </w:r>
            <w:r>
              <w:rPr>
                <w:noProof/>
                <w:webHidden/>
              </w:rPr>
              <w:fldChar w:fldCharType="end"/>
            </w:r>
          </w:hyperlink>
        </w:p>
        <w:p w:rsidR="00851DEF" w:rsidRDefault="00851DEF">
          <w:pPr>
            <w:pStyle w:val="TOC1"/>
            <w:tabs>
              <w:tab w:val="right" w:leader="dot" w:pos="9350"/>
            </w:tabs>
            <w:rPr>
              <w:noProof/>
            </w:rPr>
          </w:pPr>
          <w:hyperlink w:anchor="_Toc300153772" w:history="1">
            <w:r w:rsidRPr="00DA561E">
              <w:rPr>
                <w:rStyle w:val="Hyperlink"/>
                <w:noProof/>
              </w:rPr>
              <w:t>Set up Alerts Notifications</w:t>
            </w:r>
            <w:r>
              <w:rPr>
                <w:noProof/>
                <w:webHidden/>
              </w:rPr>
              <w:tab/>
            </w:r>
            <w:r>
              <w:rPr>
                <w:noProof/>
                <w:webHidden/>
              </w:rPr>
              <w:fldChar w:fldCharType="begin"/>
            </w:r>
            <w:r>
              <w:rPr>
                <w:noProof/>
                <w:webHidden/>
              </w:rPr>
              <w:instrText xml:space="preserve"> PAGEREF _Toc300153772 \h </w:instrText>
            </w:r>
            <w:r>
              <w:rPr>
                <w:noProof/>
                <w:webHidden/>
              </w:rPr>
            </w:r>
            <w:r>
              <w:rPr>
                <w:noProof/>
                <w:webHidden/>
              </w:rPr>
              <w:fldChar w:fldCharType="separate"/>
            </w:r>
            <w:r>
              <w:rPr>
                <w:noProof/>
                <w:webHidden/>
              </w:rPr>
              <w:t>7</w:t>
            </w:r>
            <w:r>
              <w:rPr>
                <w:noProof/>
                <w:webHidden/>
              </w:rPr>
              <w:fldChar w:fldCharType="end"/>
            </w:r>
          </w:hyperlink>
        </w:p>
        <w:p w:rsidR="00851DEF" w:rsidRDefault="00851DEF">
          <w:pPr>
            <w:pStyle w:val="TOC1"/>
            <w:tabs>
              <w:tab w:val="right" w:leader="dot" w:pos="9350"/>
            </w:tabs>
            <w:rPr>
              <w:noProof/>
            </w:rPr>
          </w:pPr>
          <w:hyperlink w:anchor="_Toc300153773" w:history="1">
            <w:r w:rsidRPr="00DA561E">
              <w:rPr>
                <w:rStyle w:val="Hyperlink"/>
                <w:noProof/>
              </w:rPr>
              <w:t>Summary</w:t>
            </w:r>
            <w:r>
              <w:rPr>
                <w:noProof/>
                <w:webHidden/>
              </w:rPr>
              <w:tab/>
            </w:r>
            <w:r>
              <w:rPr>
                <w:noProof/>
                <w:webHidden/>
              </w:rPr>
              <w:fldChar w:fldCharType="begin"/>
            </w:r>
            <w:r>
              <w:rPr>
                <w:noProof/>
                <w:webHidden/>
              </w:rPr>
              <w:instrText xml:space="preserve"> PAGEREF _Toc300153773 \h </w:instrText>
            </w:r>
            <w:r>
              <w:rPr>
                <w:noProof/>
                <w:webHidden/>
              </w:rPr>
            </w:r>
            <w:r>
              <w:rPr>
                <w:noProof/>
                <w:webHidden/>
              </w:rPr>
              <w:fldChar w:fldCharType="separate"/>
            </w:r>
            <w:r>
              <w:rPr>
                <w:noProof/>
                <w:webHidden/>
              </w:rPr>
              <w:t>8</w:t>
            </w:r>
            <w:r>
              <w:rPr>
                <w:noProof/>
                <w:webHidden/>
              </w:rPr>
              <w:fldChar w:fldCharType="end"/>
            </w:r>
          </w:hyperlink>
        </w:p>
        <w:p w:rsidR="00851DEF" w:rsidRDefault="00851DEF">
          <w:pPr>
            <w:pStyle w:val="TOC3"/>
            <w:tabs>
              <w:tab w:val="right" w:leader="dot" w:pos="9350"/>
            </w:tabs>
            <w:rPr>
              <w:noProof/>
            </w:rPr>
          </w:pPr>
          <w:hyperlink w:anchor="_Toc300153774" w:history="1">
            <w:r w:rsidRPr="00DA561E">
              <w:rPr>
                <w:rStyle w:val="Hyperlink"/>
                <w:noProof/>
              </w:rPr>
              <w:t>Additional Resources:</w:t>
            </w:r>
            <w:r>
              <w:rPr>
                <w:noProof/>
                <w:webHidden/>
              </w:rPr>
              <w:tab/>
            </w:r>
            <w:r>
              <w:rPr>
                <w:noProof/>
                <w:webHidden/>
              </w:rPr>
              <w:fldChar w:fldCharType="begin"/>
            </w:r>
            <w:r>
              <w:rPr>
                <w:noProof/>
                <w:webHidden/>
              </w:rPr>
              <w:instrText xml:space="preserve"> PAGEREF _Toc300153774 \h </w:instrText>
            </w:r>
            <w:r>
              <w:rPr>
                <w:noProof/>
                <w:webHidden/>
              </w:rPr>
            </w:r>
            <w:r>
              <w:rPr>
                <w:noProof/>
                <w:webHidden/>
              </w:rPr>
              <w:fldChar w:fldCharType="separate"/>
            </w:r>
            <w:r>
              <w:rPr>
                <w:noProof/>
                <w:webHidden/>
              </w:rPr>
              <w:t>9</w:t>
            </w:r>
            <w:r>
              <w:rPr>
                <w:noProof/>
                <w:webHidden/>
              </w:rPr>
              <w:fldChar w:fldCharType="end"/>
            </w:r>
          </w:hyperlink>
        </w:p>
        <w:p w:rsidR="00A2420C" w:rsidRDefault="00ED1646">
          <w:r>
            <w:rPr>
              <w:b/>
              <w:bCs/>
              <w:noProof/>
            </w:rPr>
            <w:fldChar w:fldCharType="end"/>
          </w:r>
        </w:p>
        <w:p w:rsidR="00A2420C" w:rsidRDefault="00A2420C"/>
        <w:p w:rsidR="00A2420C" w:rsidRDefault="00A2420C"/>
        <w:p w:rsidR="00A2420C" w:rsidRDefault="00A2420C"/>
        <w:p w:rsidR="00A2420C" w:rsidRDefault="00A2420C"/>
        <w:p w:rsidR="00A2420C" w:rsidRDefault="00A2420C"/>
        <w:p w:rsidR="00A2420C" w:rsidRDefault="00A2420C"/>
        <w:p w:rsidR="00A2420C" w:rsidRDefault="00A2420C"/>
        <w:p w:rsidR="00A2420C" w:rsidRDefault="00A2420C"/>
        <w:p w:rsidR="00A2420C" w:rsidRDefault="00A2420C"/>
        <w:p w:rsidR="00A2420C" w:rsidRDefault="00A2420C"/>
        <w:p w:rsidR="00A2420C" w:rsidRDefault="00A2420C"/>
        <w:p w:rsidR="00ED1646" w:rsidRDefault="00E9488F"/>
      </w:sdtContent>
    </w:sdt>
    <w:p w:rsidR="00607CA8" w:rsidRPr="00A2420C" w:rsidRDefault="00607CA8" w:rsidP="00607CA8">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0" w:name="_Toc297290446"/>
      <w:bookmarkStart w:id="1" w:name="_Toc300153767"/>
      <w:r w:rsidRPr="00A2420C">
        <w:rPr>
          <w:rFonts w:asciiTheme="majorHAnsi" w:eastAsiaTheme="majorEastAsia" w:hAnsiTheme="majorHAnsi" w:cstheme="majorBidi"/>
          <w:b/>
          <w:bCs/>
          <w:color w:val="365F91" w:themeColor="accent1" w:themeShade="BF"/>
          <w:sz w:val="28"/>
          <w:szCs w:val="28"/>
        </w:rPr>
        <w:lastRenderedPageBreak/>
        <w:t>Welcome back to the Windows Intune Getting Started Series</w:t>
      </w:r>
      <w:bookmarkEnd w:id="0"/>
      <w:bookmarkEnd w:id="1"/>
    </w:p>
    <w:p w:rsidR="00607CA8" w:rsidRPr="00A2420C" w:rsidRDefault="00607CA8" w:rsidP="00607CA8">
      <w:r w:rsidRPr="00A2420C">
        <w:t xml:space="preserve">This set of tutorials is designed to help you set up your new Windows Intune environment and evaluate the main features of Windows Intune. </w:t>
      </w:r>
    </w:p>
    <w:p w:rsidR="00607CA8" w:rsidRPr="00A2420C" w:rsidRDefault="00607CA8" w:rsidP="00607CA8">
      <w:r w:rsidRPr="00A2420C">
        <w:t xml:space="preserve">In the previous tutorial, we helped you set up your Windows Intune environment so that you can </w:t>
      </w:r>
      <w:r w:rsidR="00814BFF">
        <w:t xml:space="preserve">get ready to </w:t>
      </w:r>
      <w:r w:rsidRPr="00A2420C">
        <w:t xml:space="preserve">manage and secure </w:t>
      </w:r>
      <w:r w:rsidR="00563443" w:rsidRPr="00A2420C">
        <w:t xml:space="preserve">PCs </w:t>
      </w:r>
      <w:r w:rsidRPr="00A2420C">
        <w:t xml:space="preserve">through the web-based administration console. Specifically, we provided steps to: </w:t>
      </w:r>
    </w:p>
    <w:p w:rsidR="00814BFF" w:rsidRDefault="00814BFF" w:rsidP="00607CA8">
      <w:pPr>
        <w:numPr>
          <w:ilvl w:val="0"/>
          <w:numId w:val="44"/>
        </w:numPr>
        <w:contextualSpacing/>
      </w:pPr>
      <w:r>
        <w:t>Guide you around the administrator console</w:t>
      </w:r>
    </w:p>
    <w:p w:rsidR="00607CA8" w:rsidRPr="00A2420C" w:rsidRDefault="00607CA8" w:rsidP="00607CA8">
      <w:pPr>
        <w:numPr>
          <w:ilvl w:val="0"/>
          <w:numId w:val="44"/>
        </w:numPr>
        <w:contextualSpacing/>
      </w:pPr>
      <w:r w:rsidRPr="00A2420C">
        <w:t>Add administrators to the administration console</w:t>
      </w:r>
    </w:p>
    <w:p w:rsidR="00607CA8" w:rsidRPr="00A2420C" w:rsidRDefault="00607CA8" w:rsidP="00607CA8">
      <w:pPr>
        <w:numPr>
          <w:ilvl w:val="0"/>
          <w:numId w:val="44"/>
        </w:numPr>
        <w:contextualSpacing/>
      </w:pPr>
      <w:r w:rsidRPr="00A2420C">
        <w:t>Set your default policies</w:t>
      </w:r>
    </w:p>
    <w:p w:rsidR="00607CA8" w:rsidRPr="00A2420C" w:rsidRDefault="00563443" w:rsidP="009774B8">
      <w:r w:rsidRPr="00A2420C">
        <w:br/>
      </w:r>
      <w:r w:rsidR="00607CA8" w:rsidRPr="00A2420C">
        <w:t>This</w:t>
      </w:r>
      <w:r w:rsidRPr="00A2420C">
        <w:t xml:space="preserve"> tutorial will help you install the client software on PCs you will manage so that you can easily monitor the health and status of your PC environment. </w:t>
      </w:r>
      <w:r w:rsidR="009774B8" w:rsidRPr="00A2420C">
        <w:t>You will also learn how to configure groups to help organize the computers you have added to the service</w:t>
      </w:r>
      <w:r w:rsidR="00914084">
        <w:t>, setup automatic approval rules to speed up the deployment of critical updates, and configure alert notifications to help your administrators get the latest alerts.</w:t>
      </w:r>
    </w:p>
    <w:p w:rsidR="00607CA8" w:rsidRPr="00A2420C" w:rsidRDefault="00814BFF" w:rsidP="00713A73">
      <w:r>
        <w:t xml:space="preserve">To help in illustrating the guidelines and recommendations in this guide, we have created a number of demonstration </w:t>
      </w:r>
      <w:r w:rsidR="00914084">
        <w:t>environments throughout</w:t>
      </w:r>
      <w:r>
        <w:t xml:space="preserve"> this paper you will see example screenshots taken from these environments</w:t>
      </w:r>
      <w:r w:rsidR="00607CA8" w:rsidRPr="00A2420C">
        <w:t xml:space="preserve"> to help illustrate how you can similarly configure your Windows Intune environment. Subsequently, you can take the steps we have documented to create and customize them to meet your own business needs.</w:t>
      </w:r>
    </w:p>
    <w:p w:rsidR="00AD7FF0" w:rsidRDefault="00AD7FF0" w:rsidP="00AD7FF0">
      <w:pPr>
        <w:pStyle w:val="Heading1"/>
      </w:pPr>
      <w:bookmarkStart w:id="2" w:name="_Toc300153768"/>
      <w:r>
        <w:t>Client Enrollment</w:t>
      </w:r>
      <w:bookmarkEnd w:id="2"/>
    </w:p>
    <w:p w:rsidR="00AD7FF0" w:rsidRPr="0034270A" w:rsidRDefault="00AD7FF0" w:rsidP="00AD7FF0">
      <w:pPr>
        <w:rPr>
          <w:noProof/>
        </w:rPr>
      </w:pPr>
      <w:r w:rsidRPr="0034270A">
        <w:rPr>
          <w:noProof/>
        </w:rPr>
        <w:t>Before you can manage a computer with Windows Intune you will need to install the Windows Intune client software package</w:t>
      </w:r>
      <w:r>
        <w:rPr>
          <w:noProof/>
        </w:rPr>
        <w:t xml:space="preserve"> on the PC – this can be your physical PC or even a virtual machine</w:t>
      </w:r>
      <w:r w:rsidRPr="0034270A">
        <w:rPr>
          <w:noProof/>
        </w:rPr>
        <w:t>. Use the following steps to complete this step:</w:t>
      </w:r>
    </w:p>
    <w:p w:rsidR="00AD7FF0" w:rsidRPr="00777BF7" w:rsidRDefault="00AD7FF0" w:rsidP="00AD7FF0">
      <w:pPr>
        <w:pStyle w:val="ListParagraph"/>
        <w:numPr>
          <w:ilvl w:val="0"/>
          <w:numId w:val="41"/>
        </w:numPr>
        <w:rPr>
          <w:rFonts w:ascii="Calibri" w:hAnsi="Calibri"/>
          <w:bCs/>
          <w:i/>
        </w:rPr>
      </w:pPr>
      <w:r w:rsidRPr="00777BF7">
        <w:rPr>
          <w:rFonts w:ascii="Calibri" w:hAnsi="Calibri"/>
          <w:bCs/>
        </w:rPr>
        <w:t xml:space="preserve">Starting from the Systems </w:t>
      </w:r>
      <w:r>
        <w:rPr>
          <w:rFonts w:ascii="Calibri" w:hAnsi="Calibri"/>
          <w:bCs/>
        </w:rPr>
        <w:t>O</w:t>
      </w:r>
      <w:r w:rsidRPr="00777BF7">
        <w:rPr>
          <w:rFonts w:ascii="Calibri" w:hAnsi="Calibri"/>
          <w:bCs/>
        </w:rPr>
        <w:t>verview workspace you can either click the</w:t>
      </w:r>
      <w:r w:rsidRPr="00777BF7">
        <w:rPr>
          <w:rFonts w:ascii="Calibri" w:hAnsi="Calibri"/>
          <w:bCs/>
          <w:i/>
        </w:rPr>
        <w:t xml:space="preserve"> </w:t>
      </w:r>
      <w:r w:rsidR="00814BFF">
        <w:rPr>
          <w:rFonts w:ascii="Calibri" w:hAnsi="Calibri"/>
          <w:bCs/>
          <w:i/>
        </w:rPr>
        <w:t xml:space="preserve">Download and Deploy the </w:t>
      </w:r>
      <w:r w:rsidR="00814BFF" w:rsidRPr="00777BF7">
        <w:rPr>
          <w:rFonts w:ascii="Calibri" w:hAnsi="Calibri"/>
          <w:bCs/>
          <w:i/>
        </w:rPr>
        <w:t xml:space="preserve">Client software </w:t>
      </w:r>
      <w:r w:rsidR="00814BFF" w:rsidRPr="00777BF7">
        <w:rPr>
          <w:rFonts w:ascii="Calibri" w:hAnsi="Calibri"/>
          <w:bCs/>
        </w:rPr>
        <w:t>link or click</w:t>
      </w:r>
      <w:r w:rsidRPr="00777BF7">
        <w:rPr>
          <w:rFonts w:ascii="Calibri" w:hAnsi="Calibri"/>
          <w:bCs/>
        </w:rPr>
        <w:t xml:space="preserve"> the </w:t>
      </w:r>
      <w:r w:rsidRPr="00777BF7">
        <w:rPr>
          <w:rFonts w:ascii="Calibri" w:hAnsi="Calibri"/>
          <w:b/>
          <w:bCs/>
        </w:rPr>
        <w:t>Administration</w:t>
      </w:r>
      <w:r w:rsidRPr="00777BF7">
        <w:rPr>
          <w:rFonts w:ascii="Calibri" w:hAnsi="Calibri"/>
          <w:bCs/>
        </w:rPr>
        <w:t xml:space="preserve"> workspace and then select “</w:t>
      </w:r>
      <w:r w:rsidRPr="00777BF7">
        <w:rPr>
          <w:rFonts w:ascii="Calibri" w:hAnsi="Calibri"/>
          <w:b/>
          <w:bCs/>
        </w:rPr>
        <w:t xml:space="preserve">Client Software </w:t>
      </w:r>
      <w:r w:rsidR="00814BFF">
        <w:rPr>
          <w:rFonts w:ascii="Calibri" w:hAnsi="Calibri"/>
          <w:b/>
          <w:bCs/>
        </w:rPr>
        <w:t>D</w:t>
      </w:r>
      <w:r w:rsidRPr="00777BF7">
        <w:rPr>
          <w:rFonts w:ascii="Calibri" w:hAnsi="Calibri"/>
          <w:b/>
          <w:bCs/>
        </w:rPr>
        <w:t>ownload</w:t>
      </w:r>
      <w:r w:rsidRPr="00777BF7">
        <w:rPr>
          <w:rFonts w:ascii="Calibri" w:hAnsi="Calibri"/>
          <w:bCs/>
        </w:rPr>
        <w:t>”.</w:t>
      </w:r>
    </w:p>
    <w:p w:rsidR="00AD7FF0" w:rsidRDefault="00AD7FF0" w:rsidP="00AD7FF0">
      <w:pPr>
        <w:pStyle w:val="ListParagraph"/>
        <w:numPr>
          <w:ilvl w:val="0"/>
          <w:numId w:val="41"/>
        </w:numPr>
        <w:rPr>
          <w:rFonts w:ascii="Calibri" w:hAnsi="Calibri"/>
          <w:bCs/>
        </w:rPr>
      </w:pPr>
      <w:r>
        <w:rPr>
          <w:rFonts w:ascii="Calibri" w:hAnsi="Calibri"/>
          <w:bCs/>
        </w:rPr>
        <w:t>The</w:t>
      </w:r>
      <w:r w:rsidRPr="00777BF7">
        <w:rPr>
          <w:rFonts w:ascii="Calibri" w:hAnsi="Calibri"/>
          <w:bCs/>
        </w:rPr>
        <w:t xml:space="preserve"> software can be installed on 32 and 64 bit version of the operating systems and will support Windows XP, Windows Vista and Windows 7. </w:t>
      </w:r>
    </w:p>
    <w:p w:rsidR="00AD7FF0" w:rsidRPr="00777BF7" w:rsidRDefault="00AD7FF0" w:rsidP="00AD7FF0">
      <w:pPr>
        <w:pStyle w:val="ListParagraph"/>
        <w:rPr>
          <w:rFonts w:ascii="Calibri" w:hAnsi="Calibri"/>
          <w:bCs/>
        </w:rPr>
      </w:pPr>
    </w:p>
    <w:p w:rsidR="00AD7FF0" w:rsidRPr="00864F2F" w:rsidRDefault="00AD7FF0" w:rsidP="00AD7FF0">
      <w:pPr>
        <w:pStyle w:val="ListParagraph"/>
        <w:ind w:left="750"/>
        <w:rPr>
          <w:rFonts w:ascii="Calibri" w:hAnsi="Calibri"/>
          <w:bCs/>
          <w:i/>
        </w:rPr>
      </w:pPr>
      <w:r>
        <w:rPr>
          <w:rFonts w:ascii="Calibri" w:hAnsi="Calibri"/>
          <w:b/>
          <w:bCs/>
        </w:rPr>
        <w:t>Important</w:t>
      </w:r>
      <w:r>
        <w:rPr>
          <w:rFonts w:ascii="Calibri" w:hAnsi="Calibri"/>
          <w:bCs/>
        </w:rPr>
        <w:t xml:space="preserve">: </w:t>
      </w:r>
      <w:r>
        <w:rPr>
          <w:rFonts w:ascii="Calibri" w:hAnsi="Calibri"/>
          <w:bCs/>
          <w:i/>
        </w:rPr>
        <w:t>Before you deploy the Windows Intune client you should consider how you want to handle your existing malware protection software. By default, Windows Intune Endpoint Protection will not be installed if existing protection software is detected</w:t>
      </w:r>
      <w:r w:rsidRPr="00864F2F">
        <w:rPr>
          <w:rFonts w:ascii="Calibri" w:hAnsi="Calibri"/>
          <w:bCs/>
          <w:i/>
        </w:rPr>
        <w:t>. If you want to ensure you are usi</w:t>
      </w:r>
      <w:r>
        <w:rPr>
          <w:rFonts w:ascii="Calibri" w:hAnsi="Calibri"/>
          <w:bCs/>
          <w:i/>
        </w:rPr>
        <w:t>ng the Windows Intune Endpoint P</w:t>
      </w:r>
      <w:r w:rsidRPr="00864F2F">
        <w:rPr>
          <w:rFonts w:ascii="Calibri" w:hAnsi="Calibri"/>
          <w:bCs/>
          <w:i/>
        </w:rPr>
        <w:t>rotection</w:t>
      </w:r>
      <w:r>
        <w:rPr>
          <w:rFonts w:ascii="Calibri" w:hAnsi="Calibri"/>
          <w:bCs/>
          <w:i/>
        </w:rPr>
        <w:t xml:space="preserve">, </w:t>
      </w:r>
      <w:r w:rsidRPr="00864F2F">
        <w:rPr>
          <w:rFonts w:ascii="Calibri" w:hAnsi="Calibri"/>
          <w:bCs/>
          <w:i/>
        </w:rPr>
        <w:t xml:space="preserve">we recommend </w:t>
      </w:r>
      <w:r>
        <w:rPr>
          <w:rFonts w:ascii="Calibri" w:hAnsi="Calibri"/>
          <w:bCs/>
          <w:i/>
        </w:rPr>
        <w:t>removing</w:t>
      </w:r>
      <w:r w:rsidRPr="00864F2F">
        <w:rPr>
          <w:rFonts w:ascii="Calibri" w:hAnsi="Calibri"/>
          <w:bCs/>
          <w:i/>
        </w:rPr>
        <w:t xml:space="preserve"> the </w:t>
      </w:r>
      <w:r>
        <w:rPr>
          <w:rFonts w:ascii="Calibri" w:hAnsi="Calibri"/>
          <w:bCs/>
          <w:i/>
        </w:rPr>
        <w:t>3</w:t>
      </w:r>
      <w:r w:rsidRPr="00B4151B">
        <w:rPr>
          <w:rFonts w:ascii="Calibri" w:hAnsi="Calibri"/>
          <w:bCs/>
          <w:i/>
          <w:vertAlign w:val="superscript"/>
        </w:rPr>
        <w:t>rd</w:t>
      </w:r>
      <w:r>
        <w:rPr>
          <w:rFonts w:ascii="Calibri" w:hAnsi="Calibri"/>
          <w:bCs/>
          <w:i/>
        </w:rPr>
        <w:t xml:space="preserve"> party malware protection software </w:t>
      </w:r>
      <w:r w:rsidRPr="00864F2F">
        <w:rPr>
          <w:rFonts w:ascii="Calibri" w:hAnsi="Calibri"/>
          <w:bCs/>
          <w:i/>
        </w:rPr>
        <w:t>just before the Windows Intune installation.</w:t>
      </w:r>
    </w:p>
    <w:p w:rsidR="00AD7FF0" w:rsidRPr="007543CB" w:rsidRDefault="00AD7FF0" w:rsidP="00AD7FF0">
      <w:pPr>
        <w:ind w:left="390"/>
        <w:rPr>
          <w:rFonts w:ascii="Calibri" w:hAnsi="Calibri"/>
          <w:bCs/>
        </w:rPr>
      </w:pPr>
      <w:r>
        <w:rPr>
          <w:rFonts w:ascii="Calibri" w:hAnsi="Calibri"/>
          <w:bCs/>
        </w:rPr>
        <w:t>To install the client software on a computer, follow these steps:</w:t>
      </w:r>
    </w:p>
    <w:p w:rsidR="00AD7FF0" w:rsidRDefault="00AD7FF0" w:rsidP="00AD7FF0">
      <w:pPr>
        <w:pStyle w:val="ListParagraph"/>
        <w:numPr>
          <w:ilvl w:val="0"/>
          <w:numId w:val="41"/>
        </w:numPr>
        <w:rPr>
          <w:rFonts w:ascii="Calibri" w:hAnsi="Calibri"/>
          <w:bCs/>
          <w:i/>
        </w:rPr>
      </w:pPr>
      <w:r w:rsidRPr="007543CB">
        <w:rPr>
          <w:rFonts w:ascii="Calibri" w:hAnsi="Calibri"/>
          <w:bCs/>
        </w:rPr>
        <w:lastRenderedPageBreak/>
        <w:t xml:space="preserve">Click on </w:t>
      </w:r>
      <w:r w:rsidRPr="007543CB">
        <w:rPr>
          <w:rFonts w:ascii="Calibri" w:hAnsi="Calibri"/>
          <w:b/>
          <w:bCs/>
        </w:rPr>
        <w:t>Download Client Software</w:t>
      </w:r>
      <w:r w:rsidRPr="005F2CFE">
        <w:rPr>
          <w:rFonts w:ascii="Calibri" w:hAnsi="Calibri"/>
          <w:bCs/>
          <w:i/>
        </w:rPr>
        <w:t>.</w:t>
      </w:r>
    </w:p>
    <w:p w:rsidR="00AD7FF0" w:rsidRPr="00FC141E" w:rsidRDefault="00AD7FF0" w:rsidP="00AD7FF0">
      <w:pPr>
        <w:pStyle w:val="ListParagraph"/>
        <w:numPr>
          <w:ilvl w:val="0"/>
          <w:numId w:val="41"/>
        </w:numPr>
        <w:rPr>
          <w:rFonts w:ascii="Calibri" w:hAnsi="Calibri"/>
          <w:bCs/>
          <w:i/>
        </w:rPr>
      </w:pPr>
      <w:r>
        <w:rPr>
          <w:rFonts w:ascii="Calibri" w:hAnsi="Calibri"/>
          <w:bCs/>
        </w:rPr>
        <w:t xml:space="preserve">When the download dialog opens, </w:t>
      </w:r>
      <w:r w:rsidRPr="00FC141E">
        <w:rPr>
          <w:rFonts w:ascii="Calibri" w:hAnsi="Calibri"/>
          <w:bCs/>
        </w:rPr>
        <w:t xml:space="preserve">select </w:t>
      </w:r>
      <w:r w:rsidRPr="00FC141E">
        <w:rPr>
          <w:rFonts w:ascii="Calibri" w:hAnsi="Calibri"/>
          <w:b/>
          <w:bCs/>
        </w:rPr>
        <w:t>Save</w:t>
      </w:r>
      <w:r w:rsidRPr="00FC141E">
        <w:rPr>
          <w:rFonts w:ascii="Calibri" w:hAnsi="Calibri"/>
          <w:bCs/>
        </w:rPr>
        <w:t xml:space="preserve"> and </w:t>
      </w:r>
      <w:r>
        <w:rPr>
          <w:rFonts w:ascii="Calibri" w:hAnsi="Calibri"/>
          <w:bCs/>
        </w:rPr>
        <w:t>select a secure location to sav</w:t>
      </w:r>
      <w:r w:rsidRPr="00FC141E">
        <w:rPr>
          <w:rFonts w:ascii="Calibri" w:hAnsi="Calibri"/>
          <w:bCs/>
        </w:rPr>
        <w:t xml:space="preserve">e the download package. </w:t>
      </w:r>
    </w:p>
    <w:p w:rsidR="00AD7FF0" w:rsidRPr="006B53B8" w:rsidRDefault="00AD7FF0" w:rsidP="00AD7FF0">
      <w:pPr>
        <w:pStyle w:val="ListParagraph"/>
        <w:numPr>
          <w:ilvl w:val="0"/>
          <w:numId w:val="41"/>
        </w:numPr>
        <w:rPr>
          <w:rFonts w:ascii="Calibri" w:hAnsi="Calibri"/>
          <w:bCs/>
        </w:rPr>
      </w:pPr>
      <w:r w:rsidRPr="006B53B8">
        <w:rPr>
          <w:rFonts w:ascii="Calibri" w:hAnsi="Calibri"/>
          <w:bCs/>
        </w:rPr>
        <w:t>Once the download has</w:t>
      </w:r>
      <w:r>
        <w:rPr>
          <w:rFonts w:ascii="Calibri" w:hAnsi="Calibri"/>
          <w:bCs/>
        </w:rPr>
        <w:t xml:space="preserve"> completed, open the folder where you saved the installation package. </w:t>
      </w:r>
    </w:p>
    <w:p w:rsidR="00AD7FF0" w:rsidRDefault="00AD7FF0" w:rsidP="00AD7FF0">
      <w:pPr>
        <w:pStyle w:val="ListParagraph"/>
        <w:numPr>
          <w:ilvl w:val="0"/>
          <w:numId w:val="41"/>
        </w:numPr>
        <w:rPr>
          <w:rFonts w:ascii="Calibri" w:hAnsi="Calibri"/>
          <w:bCs/>
        </w:rPr>
      </w:pPr>
      <w:r w:rsidRPr="006B53B8">
        <w:rPr>
          <w:rFonts w:ascii="Calibri" w:hAnsi="Calibri"/>
          <w:bCs/>
        </w:rPr>
        <w:t xml:space="preserve">Right-click the </w:t>
      </w:r>
      <w:r w:rsidRPr="006B53B8">
        <w:rPr>
          <w:rFonts w:ascii="Calibri" w:hAnsi="Calibri"/>
          <w:b/>
          <w:bCs/>
        </w:rPr>
        <w:t>Windows_Intune_Setup.zip</w:t>
      </w:r>
      <w:r w:rsidRPr="006B53B8">
        <w:rPr>
          <w:rFonts w:ascii="Calibri" w:hAnsi="Calibri"/>
          <w:bCs/>
        </w:rPr>
        <w:t xml:space="preserve"> package and select </w:t>
      </w:r>
      <w:r w:rsidRPr="006B53B8">
        <w:rPr>
          <w:rFonts w:ascii="Calibri" w:hAnsi="Calibri"/>
          <w:b/>
          <w:bCs/>
        </w:rPr>
        <w:t>Extract All…</w:t>
      </w:r>
      <w:r>
        <w:rPr>
          <w:rFonts w:ascii="Calibri" w:hAnsi="Calibri"/>
          <w:bCs/>
        </w:rPr>
        <w:t xml:space="preserve">, this will display the dialog box shown in Figure </w:t>
      </w:r>
      <w:r w:rsidR="00814BFF">
        <w:rPr>
          <w:rFonts w:ascii="Calibri" w:hAnsi="Calibri"/>
          <w:bCs/>
        </w:rPr>
        <w:t>5</w:t>
      </w:r>
      <w:r>
        <w:rPr>
          <w:rFonts w:ascii="Calibri" w:hAnsi="Calibri"/>
          <w:bCs/>
        </w:rPr>
        <w:t>:</w:t>
      </w:r>
    </w:p>
    <w:p w:rsidR="00AD7FF0" w:rsidRDefault="00AD7FF0" w:rsidP="00AD7FF0">
      <w:pPr>
        <w:pStyle w:val="ListParagraph"/>
        <w:ind w:left="750"/>
        <w:rPr>
          <w:rFonts w:ascii="Calibri" w:hAnsi="Calibri"/>
          <w:bCs/>
        </w:rPr>
      </w:pPr>
      <w:r w:rsidRPr="0020101E">
        <w:rPr>
          <w:rFonts w:ascii="Calibri" w:hAnsi="Calibri"/>
          <w:bCs/>
          <w:noProof/>
          <w:lang w:val="en-CA" w:eastAsia="en-CA"/>
        </w:rPr>
        <w:drawing>
          <wp:inline distT="0" distB="0" distL="0" distR="0" wp14:anchorId="6E5F62B5" wp14:editId="5C5AAC18">
            <wp:extent cx="3238500" cy="2374900"/>
            <wp:effectExtent l="171450" t="171450" r="381000" b="3683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actSetupWindow.png"/>
                    <pic:cNvPicPr/>
                  </pic:nvPicPr>
                  <pic:blipFill>
                    <a:blip r:embed="rId12">
                      <a:extLst>
                        <a:ext uri="{28A0092B-C50C-407E-A947-70E740481C1C}">
                          <a14:useLocalDpi xmlns:a14="http://schemas.microsoft.com/office/drawing/2010/main" val="0"/>
                        </a:ext>
                      </a:extLst>
                    </a:blip>
                    <a:stretch>
                      <a:fillRect/>
                    </a:stretch>
                  </pic:blipFill>
                  <pic:spPr>
                    <a:xfrm>
                      <a:off x="0" y="0"/>
                      <a:ext cx="3238500" cy="2374900"/>
                    </a:xfrm>
                    <a:prstGeom prst="rect">
                      <a:avLst/>
                    </a:prstGeom>
                    <a:ln>
                      <a:noFill/>
                    </a:ln>
                    <a:effectLst>
                      <a:outerShdw blurRad="292100" dist="139700" dir="2700000" algn="tl" rotWithShape="0">
                        <a:srgbClr val="333333">
                          <a:alpha val="65000"/>
                        </a:srgbClr>
                      </a:outerShdw>
                    </a:effectLst>
                  </pic:spPr>
                </pic:pic>
              </a:graphicData>
            </a:graphic>
          </wp:inline>
        </w:drawing>
      </w:r>
    </w:p>
    <w:p w:rsidR="00AD7FF0" w:rsidRPr="00711D1B" w:rsidRDefault="00AD7FF0" w:rsidP="00AD7FF0">
      <w:pPr>
        <w:pStyle w:val="ListParagraph"/>
        <w:ind w:left="750"/>
        <w:rPr>
          <w:rStyle w:val="SubtleReference"/>
        </w:rPr>
      </w:pPr>
      <w:r>
        <w:rPr>
          <w:rStyle w:val="SubtleReference"/>
        </w:rPr>
        <w:t>Figure</w:t>
      </w:r>
      <w:r w:rsidR="00814BFF">
        <w:rPr>
          <w:rStyle w:val="SubtleReference"/>
        </w:rPr>
        <w:t>5</w:t>
      </w:r>
      <w:r>
        <w:rPr>
          <w:rStyle w:val="SubtleReference"/>
        </w:rPr>
        <w:t xml:space="preserve">: </w:t>
      </w:r>
      <w:r w:rsidRPr="00711D1B">
        <w:rPr>
          <w:rStyle w:val="SubtleReference"/>
        </w:rPr>
        <w:t>Setup files extraction Process</w:t>
      </w:r>
    </w:p>
    <w:p w:rsidR="00AD7FF0" w:rsidRPr="00E7456E" w:rsidRDefault="00AD7FF0" w:rsidP="00AD7FF0">
      <w:pPr>
        <w:pStyle w:val="ListParagraph"/>
        <w:numPr>
          <w:ilvl w:val="0"/>
          <w:numId w:val="41"/>
        </w:numPr>
        <w:rPr>
          <w:rFonts w:ascii="Calibri" w:hAnsi="Calibri"/>
          <w:bCs/>
          <w:i/>
        </w:rPr>
      </w:pPr>
      <w:r>
        <w:rPr>
          <w:rFonts w:ascii="Calibri" w:hAnsi="Calibri"/>
          <w:bCs/>
        </w:rPr>
        <w:t xml:space="preserve">Click </w:t>
      </w:r>
      <w:r w:rsidRPr="00E7456E">
        <w:rPr>
          <w:rFonts w:ascii="Calibri" w:hAnsi="Calibri"/>
          <w:b/>
          <w:bCs/>
        </w:rPr>
        <w:t>Browse</w:t>
      </w:r>
      <w:r>
        <w:rPr>
          <w:rFonts w:ascii="Calibri" w:hAnsi="Calibri"/>
          <w:b/>
          <w:bCs/>
        </w:rPr>
        <w:t>…</w:t>
      </w:r>
      <w:r>
        <w:rPr>
          <w:rFonts w:ascii="Calibri" w:hAnsi="Calibri"/>
          <w:bCs/>
        </w:rPr>
        <w:t xml:space="preserve"> to select an alternative path (if required) and then click </w:t>
      </w:r>
      <w:r w:rsidRPr="00E7456E">
        <w:rPr>
          <w:rFonts w:ascii="Calibri" w:hAnsi="Calibri"/>
          <w:b/>
          <w:bCs/>
        </w:rPr>
        <w:t>Extract</w:t>
      </w:r>
      <w:r>
        <w:rPr>
          <w:rFonts w:ascii="Calibri" w:hAnsi="Calibri"/>
          <w:bCs/>
        </w:rPr>
        <w:t xml:space="preserve"> to extract the setup files.</w:t>
      </w:r>
    </w:p>
    <w:p w:rsidR="00AD7FF0" w:rsidRPr="00E7456E" w:rsidRDefault="00AD7FF0" w:rsidP="00AD7FF0">
      <w:pPr>
        <w:pStyle w:val="ListParagraph"/>
        <w:numPr>
          <w:ilvl w:val="0"/>
          <w:numId w:val="41"/>
        </w:numPr>
        <w:rPr>
          <w:rFonts w:ascii="Calibri" w:hAnsi="Calibri"/>
          <w:bCs/>
          <w:i/>
        </w:rPr>
      </w:pPr>
      <w:r>
        <w:rPr>
          <w:rFonts w:ascii="Calibri" w:hAnsi="Calibri"/>
          <w:bCs/>
        </w:rPr>
        <w:t xml:space="preserve">When the extraction has completed, a new window will be displayed similar to that shown in Figure </w:t>
      </w:r>
      <w:r w:rsidR="00814BFF">
        <w:rPr>
          <w:rFonts w:ascii="Calibri" w:hAnsi="Calibri"/>
          <w:bCs/>
        </w:rPr>
        <w:t>6</w:t>
      </w:r>
      <w:r>
        <w:rPr>
          <w:rFonts w:ascii="Calibri" w:hAnsi="Calibri"/>
          <w:bCs/>
        </w:rPr>
        <w:t>:</w:t>
      </w:r>
    </w:p>
    <w:p w:rsidR="00AD7FF0" w:rsidRDefault="00814BFF" w:rsidP="00AD7FF0">
      <w:pPr>
        <w:pStyle w:val="ListParagraph"/>
        <w:ind w:left="750"/>
        <w:rPr>
          <w:rFonts w:ascii="Calibri" w:hAnsi="Calibri"/>
          <w:bCs/>
          <w:i/>
        </w:rPr>
      </w:pPr>
      <w:r w:rsidRPr="00B90167">
        <w:rPr>
          <w:rFonts w:ascii="Calibri" w:hAnsi="Calibri"/>
          <w:bCs/>
          <w:i/>
          <w:noProof/>
          <w:lang w:val="en-CA" w:eastAsia="en-CA"/>
        </w:rPr>
        <w:drawing>
          <wp:inline distT="0" distB="0" distL="0" distR="0" wp14:anchorId="6E1C0F73" wp14:editId="4589AF21">
            <wp:extent cx="3708400" cy="1192552"/>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Extracted Setup Fil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08400" cy="1192552"/>
                    </a:xfrm>
                    <a:prstGeom prst="rect">
                      <a:avLst/>
                    </a:prstGeom>
                  </pic:spPr>
                </pic:pic>
              </a:graphicData>
            </a:graphic>
          </wp:inline>
        </w:drawing>
      </w:r>
    </w:p>
    <w:p w:rsidR="00AD7FF0" w:rsidRDefault="00AD7FF0" w:rsidP="00AD7FF0">
      <w:pPr>
        <w:pStyle w:val="ListParagraph"/>
        <w:ind w:left="750"/>
        <w:rPr>
          <w:rStyle w:val="SubtleReference"/>
        </w:rPr>
      </w:pPr>
      <w:r>
        <w:rPr>
          <w:rStyle w:val="SubtleReference"/>
        </w:rPr>
        <w:t xml:space="preserve">Figure </w:t>
      </w:r>
      <w:r w:rsidR="00814BFF">
        <w:rPr>
          <w:rStyle w:val="SubtleReference"/>
        </w:rPr>
        <w:t>6</w:t>
      </w:r>
      <w:r>
        <w:rPr>
          <w:rStyle w:val="SubtleReference"/>
        </w:rPr>
        <w:t xml:space="preserve">: </w:t>
      </w:r>
      <w:r w:rsidRPr="00711D1B">
        <w:rPr>
          <w:rStyle w:val="SubtleReference"/>
        </w:rPr>
        <w:t>Extracted Setup Files</w:t>
      </w:r>
    </w:p>
    <w:p w:rsidR="00AD7FF0" w:rsidRPr="00711D1B" w:rsidRDefault="00AD7FF0" w:rsidP="00AD7FF0">
      <w:pPr>
        <w:pStyle w:val="ListParagraph"/>
        <w:ind w:left="750"/>
        <w:rPr>
          <w:rStyle w:val="SubtleReference"/>
        </w:rPr>
      </w:pPr>
    </w:p>
    <w:p w:rsidR="00AD7FF0" w:rsidRPr="00814BFF" w:rsidRDefault="00AD7FF0" w:rsidP="00AD7FF0">
      <w:pPr>
        <w:pStyle w:val="ListParagraph"/>
        <w:numPr>
          <w:ilvl w:val="0"/>
          <w:numId w:val="41"/>
        </w:numPr>
        <w:rPr>
          <w:rFonts w:ascii="Calibri" w:hAnsi="Calibri"/>
          <w:bCs/>
          <w:i/>
        </w:rPr>
      </w:pPr>
      <w:r>
        <w:rPr>
          <w:rFonts w:ascii="Calibri" w:hAnsi="Calibri"/>
          <w:bCs/>
        </w:rPr>
        <w:t xml:space="preserve">These files can </w:t>
      </w:r>
      <w:r w:rsidRPr="00E7456E">
        <w:rPr>
          <w:rFonts w:ascii="Calibri" w:hAnsi="Calibri"/>
          <w:bCs/>
        </w:rPr>
        <w:t xml:space="preserve">be </w:t>
      </w:r>
      <w:r>
        <w:rPr>
          <w:rFonts w:ascii="Calibri" w:hAnsi="Calibri"/>
          <w:bCs/>
        </w:rPr>
        <w:t xml:space="preserve">copied to </w:t>
      </w:r>
      <w:r w:rsidRPr="00E7456E">
        <w:rPr>
          <w:rFonts w:ascii="Calibri" w:hAnsi="Calibri"/>
          <w:bCs/>
        </w:rPr>
        <w:t>a network share</w:t>
      </w:r>
      <w:r>
        <w:rPr>
          <w:rFonts w:ascii="Calibri" w:hAnsi="Calibri"/>
          <w:bCs/>
        </w:rPr>
        <w:t>,</w:t>
      </w:r>
      <w:r w:rsidRPr="00E7456E">
        <w:rPr>
          <w:rFonts w:ascii="Calibri" w:hAnsi="Calibri"/>
          <w:bCs/>
        </w:rPr>
        <w:t xml:space="preserve"> </w:t>
      </w:r>
      <w:r>
        <w:rPr>
          <w:rFonts w:ascii="Calibri" w:hAnsi="Calibri"/>
          <w:bCs/>
        </w:rPr>
        <w:t>a</w:t>
      </w:r>
      <w:r w:rsidRPr="00E7456E">
        <w:rPr>
          <w:rFonts w:ascii="Calibri" w:hAnsi="Calibri"/>
          <w:bCs/>
        </w:rPr>
        <w:t xml:space="preserve"> thumb drive</w:t>
      </w:r>
      <w:r>
        <w:rPr>
          <w:rFonts w:ascii="Calibri" w:hAnsi="Calibri"/>
          <w:bCs/>
        </w:rPr>
        <w:t>, or deployed using an electronic software deployment (ESD) system. However it is important to keep these</w:t>
      </w:r>
      <w:r w:rsidRPr="00E7456E">
        <w:rPr>
          <w:rFonts w:ascii="Calibri" w:hAnsi="Calibri"/>
          <w:bCs/>
        </w:rPr>
        <w:t xml:space="preserve"> two fi</w:t>
      </w:r>
      <w:r>
        <w:rPr>
          <w:rFonts w:ascii="Calibri" w:hAnsi="Calibri"/>
          <w:bCs/>
        </w:rPr>
        <w:t>les together as the ACCOUNTCERT file is used by the setup application when it is executed.</w:t>
      </w:r>
    </w:p>
    <w:p w:rsidR="00814BFF" w:rsidRPr="00F25379" w:rsidRDefault="00814BFF" w:rsidP="00814BFF">
      <w:pPr>
        <w:pStyle w:val="ListParagraph"/>
        <w:ind w:left="1080"/>
        <w:rPr>
          <w:rFonts w:ascii="Calibri" w:hAnsi="Calibri"/>
          <w:bCs/>
          <w:i/>
        </w:rPr>
      </w:pPr>
    </w:p>
    <w:p w:rsidR="00AD7FF0" w:rsidRDefault="00AD7FF0" w:rsidP="00814BFF">
      <w:pPr>
        <w:pStyle w:val="ListParagraph"/>
        <w:ind w:left="1080"/>
        <w:rPr>
          <w:rFonts w:ascii="Calibri" w:hAnsi="Calibri"/>
          <w:bCs/>
          <w:i/>
        </w:rPr>
      </w:pPr>
      <w:r w:rsidRPr="00711D1B">
        <w:rPr>
          <w:rFonts w:ascii="Calibri" w:hAnsi="Calibri"/>
          <w:b/>
          <w:bCs/>
          <w:i/>
        </w:rPr>
        <w:t>Note</w:t>
      </w:r>
      <w:r w:rsidRPr="00711D1B">
        <w:rPr>
          <w:rFonts w:ascii="Calibri" w:hAnsi="Calibri"/>
          <w:bCs/>
          <w:i/>
        </w:rPr>
        <w:t>: If your ESD requires a Microsoft Installer (MSI) file for distribution</w:t>
      </w:r>
      <w:r>
        <w:rPr>
          <w:rFonts w:ascii="Calibri" w:hAnsi="Calibri"/>
          <w:bCs/>
          <w:i/>
        </w:rPr>
        <w:t>,</w:t>
      </w:r>
      <w:r w:rsidRPr="00711D1B">
        <w:rPr>
          <w:rFonts w:ascii="Calibri" w:hAnsi="Calibri"/>
          <w:bCs/>
          <w:i/>
        </w:rPr>
        <w:t xml:space="preserve"> you can use the /Extract </w:t>
      </w:r>
      <w:r w:rsidR="00814BFF">
        <w:rPr>
          <w:rFonts w:ascii="Calibri" w:hAnsi="Calibri"/>
          <w:bCs/>
          <w:i/>
        </w:rPr>
        <w:t>command line argument</w:t>
      </w:r>
      <w:r w:rsidR="00814BFF" w:rsidRPr="00711D1B">
        <w:rPr>
          <w:rFonts w:ascii="Calibri" w:hAnsi="Calibri"/>
          <w:bCs/>
          <w:i/>
        </w:rPr>
        <w:t xml:space="preserve"> </w:t>
      </w:r>
      <w:r w:rsidRPr="00711D1B">
        <w:rPr>
          <w:rFonts w:ascii="Calibri" w:hAnsi="Calibri"/>
          <w:bCs/>
          <w:i/>
        </w:rPr>
        <w:t>on the Windows_Intune_Setup.exe file to extract both a 32</w:t>
      </w:r>
      <w:r>
        <w:rPr>
          <w:rFonts w:ascii="Calibri" w:hAnsi="Calibri"/>
          <w:bCs/>
          <w:i/>
        </w:rPr>
        <w:t xml:space="preserve"> </w:t>
      </w:r>
      <w:r w:rsidRPr="00711D1B">
        <w:rPr>
          <w:rFonts w:ascii="Calibri" w:hAnsi="Calibri"/>
          <w:bCs/>
          <w:i/>
        </w:rPr>
        <w:lastRenderedPageBreak/>
        <w:t>bit and 64 bit MSI package.</w:t>
      </w:r>
      <w:r w:rsidR="00D16BC3" w:rsidRPr="00D16BC3">
        <w:rPr>
          <w:rFonts w:ascii="Calibri" w:hAnsi="Calibri"/>
          <w:bCs/>
          <w:i/>
        </w:rPr>
        <w:t xml:space="preserve"> </w:t>
      </w:r>
      <w:r w:rsidR="00D16BC3">
        <w:rPr>
          <w:rFonts w:ascii="Calibri" w:hAnsi="Calibri"/>
          <w:bCs/>
          <w:i/>
        </w:rPr>
        <w:t>You can also use the /Quiet argument if you wish to suppress the Installation wizard and run it with no user interaction.</w:t>
      </w:r>
    </w:p>
    <w:p w:rsidR="00814BFF" w:rsidRPr="00711D1B" w:rsidRDefault="00814BFF" w:rsidP="00814BFF">
      <w:pPr>
        <w:pStyle w:val="ListParagraph"/>
        <w:ind w:left="1080"/>
        <w:rPr>
          <w:rFonts w:ascii="Calibri" w:hAnsi="Calibri"/>
          <w:bCs/>
          <w:i/>
        </w:rPr>
      </w:pPr>
    </w:p>
    <w:p w:rsidR="00AD7FF0" w:rsidRDefault="00D16BC3" w:rsidP="00D16BC3">
      <w:pPr>
        <w:ind w:left="720"/>
        <w:rPr>
          <w:rFonts w:ascii="Calibri" w:hAnsi="Calibri"/>
          <w:bCs/>
        </w:rPr>
      </w:pPr>
      <w:r>
        <w:rPr>
          <w:rFonts w:ascii="Calibri" w:hAnsi="Calibri"/>
          <w:bCs/>
        </w:rPr>
        <w:t>If you wish to use the standard installation process, make sure you are logged on with an account that has local administration rights and</w:t>
      </w:r>
      <w:r w:rsidR="00AD7FF0" w:rsidRPr="00D16BC3">
        <w:rPr>
          <w:rFonts w:ascii="Calibri" w:hAnsi="Calibri"/>
          <w:bCs/>
        </w:rPr>
        <w:t xml:space="preserve"> double click Windows _Intune_Setup.exe from the client computer</w:t>
      </w:r>
      <w:r>
        <w:rPr>
          <w:rFonts w:ascii="Calibri" w:hAnsi="Calibri"/>
          <w:bCs/>
        </w:rPr>
        <w:t>. Then f</w:t>
      </w:r>
      <w:r w:rsidR="00AD7FF0">
        <w:rPr>
          <w:rFonts w:ascii="Calibri" w:hAnsi="Calibri"/>
          <w:bCs/>
        </w:rPr>
        <w:t>ollow the instructions in the Setup Wizard to complete the installation.</w:t>
      </w:r>
    </w:p>
    <w:p w:rsidR="00AD7FF0" w:rsidRDefault="00AD7FF0" w:rsidP="00AD7FF0">
      <w:pPr>
        <w:rPr>
          <w:rFonts w:ascii="Calibri" w:hAnsi="Calibri"/>
          <w:bCs/>
        </w:rPr>
      </w:pPr>
      <w:r>
        <w:rPr>
          <w:rFonts w:ascii="Calibri" w:hAnsi="Calibri"/>
          <w:bCs/>
        </w:rPr>
        <w:t>Once the installation has completed, you may be prompted to reboot the computer, this will allow the protection and update agents to complete their installation and will download any required malware protection definitions and other agent updates. The computer account will appear in the Administration console within a few minutes, but it can take up to 30 minutes for all the agents to complete their installations and report all inventory and status updates.</w:t>
      </w:r>
    </w:p>
    <w:p w:rsidR="00AF132B" w:rsidRDefault="00AF132B" w:rsidP="00AF132B">
      <w:pPr>
        <w:pStyle w:val="Heading2"/>
      </w:pPr>
      <w:bookmarkStart w:id="3" w:name="_Toc299966388"/>
      <w:bookmarkStart w:id="4" w:name="_Toc300153769"/>
      <w:bookmarkStart w:id="5" w:name="_Toc297711124"/>
      <w:r>
        <w:t>Offline Client Enrollment</w:t>
      </w:r>
      <w:bookmarkEnd w:id="3"/>
      <w:bookmarkEnd w:id="4"/>
    </w:p>
    <w:p w:rsidR="00AF132B" w:rsidRDefault="00AF132B" w:rsidP="00AF132B">
      <w:pPr>
        <w:rPr>
          <w:rFonts w:ascii="Calibri" w:hAnsi="Calibri"/>
          <w:bCs/>
        </w:rPr>
      </w:pPr>
      <w:r>
        <w:rPr>
          <w:rFonts w:ascii="Calibri" w:hAnsi="Calibri"/>
          <w:bCs/>
        </w:rPr>
        <w:t>For the standard installation process to complete a live Internet connection is required. If this is not possible at installation time, for example if you are installing the agent into a deployment image that will be used to create a number of computer deployments, there is a command line switch that can be used to schedule a task that will attempt to enroll the computer at a later time. This will ensure that the computer image is not enrolled before it has been deployed to the target computer. To launch a delayed installation use the following command line argument to launch the installation:</w:t>
      </w:r>
    </w:p>
    <w:p w:rsidR="00AF132B" w:rsidRPr="007104EA" w:rsidRDefault="00AF132B" w:rsidP="00AF132B">
      <w:pPr>
        <w:ind w:left="720"/>
        <w:rPr>
          <w:rFonts w:ascii="Arial Narrow" w:hAnsi="Arial Narrow" w:cs="Arial"/>
          <w:bCs/>
          <w:i/>
        </w:rPr>
      </w:pPr>
      <w:r w:rsidRPr="007104EA">
        <w:rPr>
          <w:rFonts w:ascii="Arial Narrow" w:hAnsi="Arial Narrow" w:cs="Arial"/>
          <w:bCs/>
          <w:i/>
        </w:rPr>
        <w:t>Windows_Intune_Setup.exe /</w:t>
      </w:r>
      <w:proofErr w:type="spellStart"/>
      <w:r w:rsidRPr="007104EA">
        <w:rPr>
          <w:rFonts w:ascii="Arial Narrow" w:hAnsi="Arial Narrow" w:cs="Arial"/>
          <w:bCs/>
          <w:i/>
        </w:rPr>
        <w:t>PrepareEnroll</w:t>
      </w:r>
      <w:proofErr w:type="spellEnd"/>
    </w:p>
    <w:p w:rsidR="00AF132B" w:rsidRDefault="00AF132B" w:rsidP="00AF132B">
      <w:pPr>
        <w:rPr>
          <w:rFonts w:ascii="Calibri" w:hAnsi="Calibri"/>
          <w:bCs/>
        </w:rPr>
      </w:pPr>
      <w:r>
        <w:rPr>
          <w:rFonts w:ascii="Calibri" w:hAnsi="Calibri"/>
          <w:bCs/>
        </w:rPr>
        <w:t xml:space="preserve">For more information on using this installation option see the </w:t>
      </w:r>
      <w:hyperlink r:id="rId14" w:history="1">
        <w:r w:rsidRPr="00C41DA0">
          <w:rPr>
            <w:rStyle w:val="Hyperlink"/>
            <w:rFonts w:ascii="Calibri" w:hAnsi="Calibri"/>
            <w:bCs/>
          </w:rPr>
          <w:t>Windows Intune Online Help.</w:t>
        </w:r>
      </w:hyperlink>
    </w:p>
    <w:p w:rsidR="009774B8" w:rsidRDefault="009774B8" w:rsidP="009774B8">
      <w:pPr>
        <w:pStyle w:val="Heading1"/>
      </w:pPr>
      <w:bookmarkStart w:id="6" w:name="_Toc300153770"/>
      <w:r>
        <w:t>Organizing Your Computers</w:t>
      </w:r>
      <w:bookmarkEnd w:id="5"/>
      <w:bookmarkEnd w:id="6"/>
    </w:p>
    <w:p w:rsidR="009774B8" w:rsidRPr="008652AB" w:rsidRDefault="009774B8" w:rsidP="009774B8">
      <w:r w:rsidRPr="0020101E">
        <w:t xml:space="preserve">The following steps will take you through the process of configuring groups to help organize the computers you will add to the service. Below </w:t>
      </w:r>
      <w:r>
        <w:t>is an example of how you can go about setting up your first computer groups. Feel free to customize this to meet your organization’s needs.</w:t>
      </w:r>
    </w:p>
    <w:p w:rsidR="009774B8" w:rsidRPr="006856EE" w:rsidRDefault="009774B8" w:rsidP="009774B8">
      <w:pPr>
        <w:pStyle w:val="ListParagraph"/>
        <w:numPr>
          <w:ilvl w:val="0"/>
          <w:numId w:val="9"/>
        </w:numPr>
        <w:rPr>
          <w:rFonts w:ascii="Calibri" w:hAnsi="Calibri"/>
          <w:bCs/>
        </w:rPr>
      </w:pPr>
      <w:r w:rsidRPr="006856EE">
        <w:rPr>
          <w:rFonts w:ascii="Calibri" w:hAnsi="Calibri"/>
          <w:bCs/>
        </w:rPr>
        <w:t xml:space="preserve">From the Windows Intune Administration Console click the </w:t>
      </w:r>
      <w:r w:rsidRPr="006856EE">
        <w:rPr>
          <w:rFonts w:ascii="Calibri" w:hAnsi="Calibri"/>
          <w:b/>
          <w:bCs/>
        </w:rPr>
        <w:t>Computers</w:t>
      </w:r>
      <w:r w:rsidRPr="006856EE">
        <w:rPr>
          <w:rFonts w:ascii="Calibri" w:hAnsi="Calibri"/>
          <w:bCs/>
        </w:rPr>
        <w:t xml:space="preserve"> Tab.</w:t>
      </w:r>
    </w:p>
    <w:p w:rsidR="009774B8" w:rsidRPr="00950CC5" w:rsidRDefault="009774B8" w:rsidP="009774B8">
      <w:pPr>
        <w:pStyle w:val="ListParagraph"/>
        <w:numPr>
          <w:ilvl w:val="0"/>
          <w:numId w:val="9"/>
        </w:numPr>
        <w:rPr>
          <w:rFonts w:ascii="Calibri" w:hAnsi="Calibri"/>
          <w:bCs/>
        </w:rPr>
      </w:pPr>
      <w:r>
        <w:rPr>
          <w:rFonts w:ascii="Calibri" w:hAnsi="Calibri"/>
          <w:bCs/>
        </w:rPr>
        <w:t>You</w:t>
      </w:r>
      <w:r w:rsidRPr="00950CC5">
        <w:rPr>
          <w:rFonts w:ascii="Calibri" w:hAnsi="Calibri"/>
          <w:bCs/>
        </w:rPr>
        <w:t xml:space="preserve"> will </w:t>
      </w:r>
      <w:r>
        <w:rPr>
          <w:rFonts w:ascii="Calibri" w:hAnsi="Calibri"/>
          <w:bCs/>
        </w:rPr>
        <w:t xml:space="preserve">see two groups: </w:t>
      </w:r>
      <w:r w:rsidRPr="00950CC5">
        <w:rPr>
          <w:rFonts w:ascii="Calibri" w:hAnsi="Calibri"/>
          <w:bCs/>
        </w:rPr>
        <w:t>“All Computers” and</w:t>
      </w:r>
      <w:r>
        <w:rPr>
          <w:rFonts w:ascii="Calibri" w:hAnsi="Calibri"/>
          <w:bCs/>
        </w:rPr>
        <w:t xml:space="preserve"> “</w:t>
      </w:r>
      <w:r w:rsidRPr="00950CC5">
        <w:rPr>
          <w:rFonts w:ascii="Calibri" w:hAnsi="Calibri"/>
          <w:bCs/>
        </w:rPr>
        <w:t>Unassigned Computers”.</w:t>
      </w:r>
    </w:p>
    <w:p w:rsidR="009774B8" w:rsidRPr="00950CC5" w:rsidRDefault="009774B8" w:rsidP="009774B8">
      <w:pPr>
        <w:ind w:left="720"/>
        <w:rPr>
          <w:rFonts w:ascii="Calibri" w:hAnsi="Calibri"/>
          <w:bCs/>
        </w:rPr>
      </w:pPr>
      <w:r w:rsidRPr="00950CC5">
        <w:rPr>
          <w:rFonts w:ascii="Calibri" w:hAnsi="Calibri"/>
          <w:bCs/>
        </w:rPr>
        <w:t xml:space="preserve">The </w:t>
      </w:r>
      <w:r w:rsidRPr="00950CC5">
        <w:rPr>
          <w:rFonts w:ascii="Calibri" w:hAnsi="Calibri"/>
          <w:b/>
          <w:bCs/>
        </w:rPr>
        <w:t xml:space="preserve">All Computers </w:t>
      </w:r>
      <w:r w:rsidRPr="00950CC5">
        <w:rPr>
          <w:rFonts w:ascii="Calibri" w:hAnsi="Calibri"/>
          <w:bCs/>
        </w:rPr>
        <w:t>group contains all computers manage</w:t>
      </w:r>
      <w:r>
        <w:rPr>
          <w:rFonts w:ascii="Calibri" w:hAnsi="Calibri"/>
          <w:bCs/>
        </w:rPr>
        <w:t xml:space="preserve">d by the system at any one time, </w:t>
      </w:r>
      <w:r w:rsidRPr="00950CC5">
        <w:rPr>
          <w:rFonts w:ascii="Calibri" w:hAnsi="Calibri"/>
          <w:bCs/>
        </w:rPr>
        <w:t xml:space="preserve">whereas the </w:t>
      </w:r>
      <w:r w:rsidRPr="00950CC5">
        <w:rPr>
          <w:rFonts w:ascii="Calibri" w:hAnsi="Calibri"/>
          <w:b/>
          <w:bCs/>
        </w:rPr>
        <w:t>Unassigned Computers</w:t>
      </w:r>
      <w:r w:rsidRPr="00950CC5">
        <w:rPr>
          <w:rFonts w:ascii="Calibri" w:hAnsi="Calibri"/>
          <w:bCs/>
        </w:rPr>
        <w:t xml:space="preserve"> group will contain computers that have not been assigned to a group </w:t>
      </w:r>
      <w:r>
        <w:rPr>
          <w:rFonts w:ascii="Calibri" w:hAnsi="Calibri"/>
          <w:bCs/>
        </w:rPr>
        <w:t xml:space="preserve">yet </w:t>
      </w:r>
      <w:r w:rsidRPr="00950CC5">
        <w:rPr>
          <w:rFonts w:ascii="Calibri" w:hAnsi="Calibri"/>
          <w:bCs/>
        </w:rPr>
        <w:t>by the systems administrator.</w:t>
      </w:r>
    </w:p>
    <w:p w:rsidR="009774B8" w:rsidRPr="00950CC5" w:rsidRDefault="009774B8" w:rsidP="009774B8">
      <w:pPr>
        <w:pStyle w:val="ListParagraph"/>
        <w:numPr>
          <w:ilvl w:val="0"/>
          <w:numId w:val="9"/>
        </w:numPr>
        <w:rPr>
          <w:rFonts w:ascii="Calibri" w:hAnsi="Calibri"/>
          <w:bCs/>
        </w:rPr>
      </w:pPr>
      <w:r w:rsidRPr="00950CC5">
        <w:rPr>
          <w:rFonts w:ascii="Calibri" w:hAnsi="Calibri"/>
          <w:bCs/>
        </w:rPr>
        <w:t xml:space="preserve">Click on the </w:t>
      </w:r>
      <w:r w:rsidRPr="00950CC5">
        <w:rPr>
          <w:rFonts w:ascii="Calibri" w:hAnsi="Calibri"/>
          <w:b/>
          <w:bCs/>
        </w:rPr>
        <w:t>Create Computer Group</w:t>
      </w:r>
      <w:r w:rsidRPr="00950CC5">
        <w:rPr>
          <w:rFonts w:ascii="Calibri" w:hAnsi="Calibri"/>
          <w:bCs/>
        </w:rPr>
        <w:t xml:space="preserve"> link in the </w:t>
      </w:r>
      <w:r w:rsidRPr="00950CC5">
        <w:rPr>
          <w:rFonts w:ascii="Calibri" w:hAnsi="Calibri"/>
          <w:b/>
          <w:bCs/>
        </w:rPr>
        <w:t>Tasks</w:t>
      </w:r>
      <w:r w:rsidRPr="00950CC5">
        <w:rPr>
          <w:rFonts w:ascii="Calibri" w:hAnsi="Calibri"/>
          <w:bCs/>
        </w:rPr>
        <w:t xml:space="preserve"> panel on the right.</w:t>
      </w:r>
    </w:p>
    <w:p w:rsidR="009774B8" w:rsidRPr="00950CC5" w:rsidRDefault="009774B8" w:rsidP="009774B8">
      <w:pPr>
        <w:pStyle w:val="ListParagraph"/>
        <w:numPr>
          <w:ilvl w:val="0"/>
          <w:numId w:val="9"/>
        </w:numPr>
        <w:rPr>
          <w:rFonts w:ascii="Calibri" w:hAnsi="Calibri"/>
          <w:bCs/>
        </w:rPr>
      </w:pPr>
      <w:r w:rsidRPr="00950CC5">
        <w:rPr>
          <w:rFonts w:ascii="Calibri" w:hAnsi="Calibri"/>
          <w:bCs/>
        </w:rPr>
        <w:t xml:space="preserve">In the </w:t>
      </w:r>
      <w:r w:rsidRPr="00950CC5">
        <w:rPr>
          <w:rFonts w:ascii="Calibri" w:hAnsi="Calibri"/>
          <w:b/>
          <w:bCs/>
        </w:rPr>
        <w:t>Name</w:t>
      </w:r>
      <w:r w:rsidRPr="00950CC5">
        <w:rPr>
          <w:rFonts w:ascii="Calibri" w:hAnsi="Calibri"/>
          <w:bCs/>
        </w:rPr>
        <w:t xml:space="preserve"> box type “</w:t>
      </w:r>
      <w:r>
        <w:rPr>
          <w:rFonts w:ascii="Calibri" w:hAnsi="Calibri"/>
          <w:bCs/>
        </w:rPr>
        <w:t>HQ</w:t>
      </w:r>
      <w:r w:rsidRPr="00950CC5">
        <w:rPr>
          <w:rFonts w:ascii="Calibri" w:hAnsi="Calibri"/>
          <w:bCs/>
        </w:rPr>
        <w:t>”</w:t>
      </w:r>
      <w:r>
        <w:rPr>
          <w:rFonts w:ascii="Calibri" w:hAnsi="Calibri"/>
          <w:bCs/>
        </w:rPr>
        <w:t>.</w:t>
      </w:r>
    </w:p>
    <w:p w:rsidR="009774B8" w:rsidRPr="00950CC5" w:rsidRDefault="009774B8" w:rsidP="009774B8">
      <w:pPr>
        <w:pStyle w:val="ListParagraph"/>
        <w:numPr>
          <w:ilvl w:val="0"/>
          <w:numId w:val="9"/>
        </w:numPr>
        <w:rPr>
          <w:rFonts w:ascii="Calibri" w:hAnsi="Calibri"/>
          <w:bCs/>
        </w:rPr>
      </w:pPr>
      <w:r w:rsidRPr="00950CC5">
        <w:rPr>
          <w:rFonts w:ascii="Calibri" w:hAnsi="Calibri"/>
          <w:bCs/>
        </w:rPr>
        <w:t xml:space="preserve">In the </w:t>
      </w:r>
      <w:r w:rsidRPr="004D0CC4">
        <w:rPr>
          <w:rFonts w:ascii="Calibri" w:hAnsi="Calibri"/>
          <w:b/>
          <w:bCs/>
        </w:rPr>
        <w:t>description</w:t>
      </w:r>
      <w:r w:rsidRPr="00950CC5">
        <w:rPr>
          <w:rFonts w:ascii="Calibri" w:hAnsi="Calibri"/>
          <w:bCs/>
        </w:rPr>
        <w:t xml:space="preserve"> type “</w:t>
      </w:r>
      <w:r>
        <w:rPr>
          <w:rFonts w:ascii="Calibri" w:hAnsi="Calibri"/>
          <w:bCs/>
        </w:rPr>
        <w:t>Our HQ site computers</w:t>
      </w:r>
      <w:r w:rsidRPr="00950CC5">
        <w:rPr>
          <w:rFonts w:ascii="Calibri" w:hAnsi="Calibri"/>
          <w:bCs/>
        </w:rPr>
        <w:t>”</w:t>
      </w:r>
      <w:r>
        <w:rPr>
          <w:rFonts w:ascii="Calibri" w:hAnsi="Calibri"/>
          <w:bCs/>
        </w:rPr>
        <w:t>.</w:t>
      </w:r>
    </w:p>
    <w:p w:rsidR="009774B8" w:rsidRPr="00950CC5" w:rsidRDefault="009774B8" w:rsidP="009774B8">
      <w:pPr>
        <w:pStyle w:val="ListParagraph"/>
        <w:numPr>
          <w:ilvl w:val="0"/>
          <w:numId w:val="9"/>
        </w:numPr>
        <w:rPr>
          <w:rFonts w:ascii="Calibri" w:hAnsi="Calibri"/>
          <w:bCs/>
        </w:rPr>
      </w:pPr>
      <w:r w:rsidRPr="00950CC5">
        <w:rPr>
          <w:rFonts w:ascii="Calibri" w:hAnsi="Calibri"/>
          <w:bCs/>
        </w:rPr>
        <w:t xml:space="preserve">Under the </w:t>
      </w:r>
      <w:r w:rsidRPr="00950CC5">
        <w:rPr>
          <w:rFonts w:ascii="Calibri" w:hAnsi="Calibri"/>
          <w:b/>
          <w:bCs/>
        </w:rPr>
        <w:t xml:space="preserve">Parent Group </w:t>
      </w:r>
      <w:r>
        <w:rPr>
          <w:rFonts w:ascii="Calibri" w:hAnsi="Calibri"/>
          <w:bCs/>
        </w:rPr>
        <w:t xml:space="preserve">heading, </w:t>
      </w:r>
      <w:r w:rsidRPr="00950CC5">
        <w:rPr>
          <w:rFonts w:ascii="Calibri" w:hAnsi="Calibri"/>
          <w:bCs/>
        </w:rPr>
        <w:t xml:space="preserve">make sure the </w:t>
      </w:r>
      <w:r w:rsidRPr="001D5BEC">
        <w:rPr>
          <w:rFonts w:ascii="Calibri" w:hAnsi="Calibri"/>
          <w:b/>
          <w:bCs/>
        </w:rPr>
        <w:t>All Computers</w:t>
      </w:r>
      <w:r w:rsidRPr="00950CC5">
        <w:rPr>
          <w:rFonts w:ascii="Calibri" w:hAnsi="Calibri"/>
          <w:bCs/>
        </w:rPr>
        <w:t xml:space="preserve"> group is selected so that this group appears at the top level of the groups.</w:t>
      </w:r>
    </w:p>
    <w:p w:rsidR="009774B8" w:rsidRPr="00950CC5" w:rsidRDefault="009774B8" w:rsidP="009774B8">
      <w:pPr>
        <w:pStyle w:val="ListParagraph"/>
        <w:numPr>
          <w:ilvl w:val="0"/>
          <w:numId w:val="9"/>
        </w:numPr>
        <w:rPr>
          <w:rFonts w:ascii="Calibri" w:hAnsi="Calibri"/>
          <w:bCs/>
        </w:rPr>
      </w:pPr>
      <w:r w:rsidRPr="00950CC5">
        <w:rPr>
          <w:rFonts w:ascii="Calibri" w:hAnsi="Calibri"/>
          <w:bCs/>
        </w:rPr>
        <w:lastRenderedPageBreak/>
        <w:t xml:space="preserve">Now scroll down the page until you can see the </w:t>
      </w:r>
      <w:r w:rsidRPr="00950CC5">
        <w:rPr>
          <w:rFonts w:ascii="Calibri" w:hAnsi="Calibri"/>
          <w:b/>
          <w:bCs/>
        </w:rPr>
        <w:t>Members</w:t>
      </w:r>
      <w:r w:rsidRPr="00950CC5">
        <w:rPr>
          <w:rFonts w:ascii="Calibri" w:hAnsi="Calibri"/>
          <w:bCs/>
        </w:rPr>
        <w:t xml:space="preserve"> section of the page.</w:t>
      </w:r>
    </w:p>
    <w:p w:rsidR="009774B8" w:rsidRPr="00950CC5" w:rsidRDefault="009774B8" w:rsidP="009774B8">
      <w:pPr>
        <w:pStyle w:val="ListParagraph"/>
        <w:numPr>
          <w:ilvl w:val="0"/>
          <w:numId w:val="9"/>
        </w:numPr>
        <w:rPr>
          <w:rFonts w:ascii="Calibri" w:hAnsi="Calibri"/>
          <w:bCs/>
        </w:rPr>
      </w:pPr>
      <w:r w:rsidRPr="00950CC5">
        <w:rPr>
          <w:rFonts w:ascii="Calibri" w:hAnsi="Calibri"/>
          <w:bCs/>
        </w:rPr>
        <w:t xml:space="preserve">Click the </w:t>
      </w:r>
      <w:r w:rsidRPr="00950CC5">
        <w:rPr>
          <w:rFonts w:ascii="Calibri" w:hAnsi="Calibri"/>
          <w:b/>
          <w:bCs/>
        </w:rPr>
        <w:t>Add…</w:t>
      </w:r>
      <w:r w:rsidRPr="00950CC5">
        <w:rPr>
          <w:rFonts w:ascii="Calibri" w:hAnsi="Calibri"/>
          <w:bCs/>
        </w:rPr>
        <w:t xml:space="preserve"> button and selec</w:t>
      </w:r>
      <w:r>
        <w:rPr>
          <w:rFonts w:ascii="Calibri" w:hAnsi="Calibri"/>
          <w:bCs/>
        </w:rPr>
        <w:t>t computers to add to the group.</w:t>
      </w:r>
    </w:p>
    <w:p w:rsidR="009774B8" w:rsidRPr="00950CC5" w:rsidRDefault="009774B8" w:rsidP="009774B8">
      <w:pPr>
        <w:pStyle w:val="ListParagraph"/>
        <w:numPr>
          <w:ilvl w:val="0"/>
          <w:numId w:val="9"/>
        </w:numPr>
        <w:rPr>
          <w:rFonts w:ascii="Calibri" w:hAnsi="Calibri"/>
          <w:bCs/>
        </w:rPr>
      </w:pPr>
      <w:r w:rsidRPr="00950CC5">
        <w:rPr>
          <w:rFonts w:ascii="Calibri" w:hAnsi="Calibri"/>
          <w:bCs/>
        </w:rPr>
        <w:t xml:space="preserve">Click </w:t>
      </w:r>
      <w:r w:rsidRPr="00950CC5">
        <w:rPr>
          <w:rFonts w:ascii="Calibri" w:hAnsi="Calibri"/>
          <w:b/>
          <w:bCs/>
        </w:rPr>
        <w:t>OK</w:t>
      </w:r>
      <w:r w:rsidRPr="00950CC5">
        <w:rPr>
          <w:rFonts w:ascii="Calibri" w:hAnsi="Calibri"/>
          <w:bCs/>
        </w:rPr>
        <w:t xml:space="preserve"> to add the </w:t>
      </w:r>
      <w:r>
        <w:rPr>
          <w:rFonts w:ascii="Calibri" w:hAnsi="Calibri"/>
          <w:bCs/>
        </w:rPr>
        <w:t>computers</w:t>
      </w:r>
      <w:r w:rsidRPr="00950CC5">
        <w:rPr>
          <w:rFonts w:ascii="Calibri" w:hAnsi="Calibri"/>
          <w:bCs/>
        </w:rPr>
        <w:t xml:space="preserve"> and click </w:t>
      </w:r>
      <w:r w:rsidRPr="001D5BEC">
        <w:rPr>
          <w:rFonts w:ascii="Calibri" w:hAnsi="Calibri"/>
          <w:b/>
          <w:bCs/>
        </w:rPr>
        <w:t>Create Computer Group</w:t>
      </w:r>
      <w:r>
        <w:rPr>
          <w:rFonts w:ascii="Calibri" w:hAnsi="Calibri"/>
          <w:b/>
          <w:bCs/>
        </w:rPr>
        <w:t>.</w:t>
      </w:r>
    </w:p>
    <w:p w:rsidR="009774B8" w:rsidRDefault="009774B8" w:rsidP="009774B8">
      <w:pPr>
        <w:pStyle w:val="ListParagraph"/>
        <w:numPr>
          <w:ilvl w:val="0"/>
          <w:numId w:val="9"/>
        </w:numPr>
        <w:rPr>
          <w:rFonts w:ascii="Calibri" w:hAnsi="Calibri"/>
          <w:bCs/>
        </w:rPr>
      </w:pPr>
      <w:r w:rsidRPr="00950CC5">
        <w:rPr>
          <w:rFonts w:ascii="Calibri" w:hAnsi="Calibri"/>
          <w:bCs/>
        </w:rPr>
        <w:t xml:space="preserve">Now you can click on the new group in the list to the left and </w:t>
      </w:r>
      <w:r>
        <w:rPr>
          <w:rFonts w:ascii="Calibri" w:hAnsi="Calibri"/>
          <w:bCs/>
        </w:rPr>
        <w:t xml:space="preserve">this will </w:t>
      </w:r>
      <w:r w:rsidRPr="00950CC5">
        <w:rPr>
          <w:rFonts w:ascii="Calibri" w:hAnsi="Calibri"/>
          <w:bCs/>
        </w:rPr>
        <w:t>show the status</w:t>
      </w:r>
      <w:r>
        <w:rPr>
          <w:rFonts w:ascii="Calibri" w:hAnsi="Calibri"/>
          <w:bCs/>
        </w:rPr>
        <w:t xml:space="preserve"> of computers in that group.</w:t>
      </w:r>
    </w:p>
    <w:p w:rsidR="009774B8" w:rsidRDefault="009774B8" w:rsidP="009774B8">
      <w:pPr>
        <w:pStyle w:val="ListParagraph"/>
        <w:numPr>
          <w:ilvl w:val="0"/>
          <w:numId w:val="9"/>
        </w:numPr>
        <w:rPr>
          <w:rFonts w:ascii="Calibri" w:hAnsi="Calibri"/>
          <w:bCs/>
        </w:rPr>
      </w:pPr>
      <w:r>
        <w:rPr>
          <w:rFonts w:ascii="Calibri" w:hAnsi="Calibri"/>
          <w:bCs/>
        </w:rPr>
        <w:t xml:space="preserve">Next, </w:t>
      </w:r>
      <w:r w:rsidRPr="00950CC5">
        <w:rPr>
          <w:rFonts w:ascii="Calibri" w:hAnsi="Calibri"/>
          <w:bCs/>
        </w:rPr>
        <w:t xml:space="preserve">click on the </w:t>
      </w:r>
      <w:r w:rsidRPr="001D5BEC">
        <w:rPr>
          <w:rFonts w:ascii="Calibri" w:hAnsi="Calibri"/>
          <w:b/>
          <w:bCs/>
        </w:rPr>
        <w:t>Computers</w:t>
      </w:r>
      <w:r w:rsidRPr="00950CC5">
        <w:rPr>
          <w:rFonts w:ascii="Calibri" w:hAnsi="Calibri"/>
          <w:bCs/>
        </w:rPr>
        <w:t xml:space="preserve"> tab in the main information panel to show the c</w:t>
      </w:r>
      <w:r>
        <w:rPr>
          <w:rFonts w:ascii="Calibri" w:hAnsi="Calibri"/>
          <w:bCs/>
        </w:rPr>
        <w:t>omputers you added to the group.</w:t>
      </w:r>
    </w:p>
    <w:p w:rsidR="009774B8" w:rsidRDefault="009774B8" w:rsidP="009774B8">
      <w:pPr>
        <w:ind w:left="390"/>
        <w:rPr>
          <w:rStyle w:val="SubtleReference"/>
        </w:rPr>
      </w:pPr>
      <w:r>
        <w:rPr>
          <w:noProof/>
          <w:lang w:val="en-CA" w:eastAsia="en-CA"/>
        </w:rPr>
        <w:drawing>
          <wp:anchor distT="0" distB="0" distL="114300" distR="114300" simplePos="0" relativeHeight="251677696" behindDoc="0" locked="0" layoutInCell="1" allowOverlap="1" wp14:anchorId="4091258F" wp14:editId="1B5AA48F">
            <wp:simplePos x="0" y="0"/>
            <wp:positionH relativeFrom="column">
              <wp:posOffset>-352425</wp:posOffset>
            </wp:positionH>
            <wp:positionV relativeFrom="paragraph">
              <wp:posOffset>184150</wp:posOffset>
            </wp:positionV>
            <wp:extent cx="1298575" cy="2695575"/>
            <wp:effectExtent l="171450" t="171450" r="377825" b="37147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98575" cy="26955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9774B8" w:rsidRPr="005E067A" w:rsidRDefault="009774B8" w:rsidP="009774B8">
      <w:pPr>
        <w:rPr>
          <w:rFonts w:ascii="Calibri" w:hAnsi="Calibri"/>
          <w:bCs/>
        </w:rPr>
      </w:pPr>
      <w:r>
        <w:rPr>
          <w:rFonts w:ascii="Calibri" w:hAnsi="Calibri"/>
          <w:bCs/>
        </w:rPr>
        <w:t>You can now repeat these steps for all groups you wish to create. Figure 7 shows three examples of grouping strategies you could use to help organize your computers. Managed computers can be a member of multiple Windows Intune groups. This allows you a great deal of flexibility in how you can use groups.</w:t>
      </w:r>
    </w:p>
    <w:p w:rsidR="009774B8" w:rsidRDefault="009774B8" w:rsidP="009774B8">
      <w:pPr>
        <w:pStyle w:val="ListParagraph"/>
        <w:ind w:left="750"/>
        <w:rPr>
          <w:rFonts w:ascii="Calibri" w:hAnsi="Calibri"/>
          <w:bCs/>
        </w:rPr>
      </w:pPr>
      <w:r>
        <w:rPr>
          <w:rFonts w:ascii="Calibri" w:hAnsi="Calibri"/>
          <w:bCs/>
        </w:rPr>
        <w:t xml:space="preserve">It is important to know that these groups are completely independent of any Active Directory Domain Service (ADDS) groups you have in your domains. The groups only apply to the Windows Intune agents so you are free to change these to meet those needs without having to worry about any possible conflict with </w:t>
      </w:r>
      <w:proofErr w:type="gramStart"/>
      <w:r>
        <w:rPr>
          <w:rFonts w:ascii="Calibri" w:hAnsi="Calibri"/>
          <w:bCs/>
        </w:rPr>
        <w:t>ADDS</w:t>
      </w:r>
      <w:proofErr w:type="gramEnd"/>
      <w:r>
        <w:rPr>
          <w:rFonts w:ascii="Calibri" w:hAnsi="Calibri"/>
          <w:bCs/>
        </w:rPr>
        <w:t xml:space="preserve"> groups.</w:t>
      </w:r>
    </w:p>
    <w:p w:rsidR="009774B8" w:rsidRDefault="009774B8" w:rsidP="009774B8">
      <w:pPr>
        <w:pStyle w:val="ListParagraph"/>
        <w:ind w:left="750"/>
        <w:rPr>
          <w:rFonts w:ascii="Calibri" w:hAnsi="Calibri"/>
          <w:bCs/>
        </w:rPr>
      </w:pPr>
      <w:r w:rsidRPr="0080390A">
        <w:rPr>
          <w:rFonts w:ascii="Calibri" w:hAnsi="Calibri"/>
          <w:b/>
          <w:bCs/>
        </w:rPr>
        <w:t>Note</w:t>
      </w:r>
      <w:r>
        <w:rPr>
          <w:rFonts w:ascii="Calibri" w:hAnsi="Calibri"/>
          <w:bCs/>
        </w:rPr>
        <w:t xml:space="preserve">: </w:t>
      </w:r>
      <w:r w:rsidRPr="0080390A">
        <w:rPr>
          <w:rFonts w:ascii="Calibri" w:hAnsi="Calibri"/>
          <w:bCs/>
          <w:i/>
        </w:rPr>
        <w:t xml:space="preserve">The </w:t>
      </w:r>
      <w:r>
        <w:rPr>
          <w:rFonts w:ascii="Calibri" w:hAnsi="Calibri"/>
          <w:bCs/>
          <w:i/>
        </w:rPr>
        <w:t>n</w:t>
      </w:r>
      <w:r w:rsidRPr="0080390A">
        <w:rPr>
          <w:rFonts w:ascii="Calibri" w:hAnsi="Calibri"/>
          <w:bCs/>
          <w:i/>
        </w:rPr>
        <w:t>umbers in the Departmental example are used to help organize the</w:t>
      </w:r>
      <w:r>
        <w:rPr>
          <w:rFonts w:ascii="Calibri" w:hAnsi="Calibri"/>
          <w:bCs/>
          <w:i/>
        </w:rPr>
        <w:t xml:space="preserve"> order the groups are listed in. B</w:t>
      </w:r>
      <w:r w:rsidRPr="0080390A">
        <w:rPr>
          <w:rFonts w:ascii="Calibri" w:hAnsi="Calibri"/>
          <w:bCs/>
          <w:i/>
        </w:rPr>
        <w:t>y default they are sorted</w:t>
      </w:r>
      <w:r>
        <w:rPr>
          <w:rFonts w:ascii="Calibri" w:hAnsi="Calibri"/>
          <w:bCs/>
        </w:rPr>
        <w:t xml:space="preserve"> alpha-numerically. </w:t>
      </w:r>
    </w:p>
    <w:p w:rsidR="009774B8" w:rsidRPr="00100C5D" w:rsidRDefault="009774B8" w:rsidP="009774B8">
      <w:pPr>
        <w:pStyle w:val="ListParagraph"/>
        <w:ind w:left="750"/>
        <w:rPr>
          <w:rFonts w:ascii="Calibri" w:hAnsi="Calibri"/>
          <w:bCs/>
        </w:rPr>
      </w:pPr>
    </w:p>
    <w:p w:rsidR="009774B8" w:rsidRDefault="009774B8" w:rsidP="009774B8">
      <w:pPr>
        <w:ind w:left="390"/>
        <w:rPr>
          <w:rFonts w:ascii="Calibri" w:hAnsi="Calibri"/>
          <w:bCs/>
        </w:rPr>
      </w:pPr>
      <w:r w:rsidRPr="0080390A">
        <w:rPr>
          <w:rStyle w:val="SubtleReference"/>
        </w:rPr>
        <w:t xml:space="preserve">Figure </w:t>
      </w:r>
      <w:r>
        <w:rPr>
          <w:rStyle w:val="SubtleReference"/>
        </w:rPr>
        <w:t xml:space="preserve">7: </w:t>
      </w:r>
      <w:r w:rsidRPr="0080390A">
        <w:rPr>
          <w:rStyle w:val="SubtleReference"/>
        </w:rPr>
        <w:t>Group</w:t>
      </w:r>
      <w:r>
        <w:rPr>
          <w:rStyle w:val="SubtleReference"/>
        </w:rPr>
        <w:t xml:space="preserve">ing </w:t>
      </w:r>
      <w:r w:rsidRPr="0080390A">
        <w:rPr>
          <w:rStyle w:val="SubtleReference"/>
        </w:rPr>
        <w:t>examples</w:t>
      </w:r>
    </w:p>
    <w:p w:rsidR="00AF132B" w:rsidRPr="00914084" w:rsidRDefault="00AF132B" w:rsidP="00914084">
      <w:r w:rsidRPr="00914084">
        <w:t>Once you have created the groups you need to organize your computers you can use them to control the deployment of your Windows Intune polices, software updates and application deployment.</w:t>
      </w:r>
    </w:p>
    <w:p w:rsidR="00914084" w:rsidRPr="00CB40E6" w:rsidRDefault="00914084" w:rsidP="00914084">
      <w:pPr>
        <w:pStyle w:val="Heading1"/>
      </w:pPr>
      <w:bookmarkStart w:id="7" w:name="_Toc299966390"/>
      <w:bookmarkStart w:id="8" w:name="_Toc300153771"/>
      <w:r>
        <w:t>Manage Update and Automatic Approvals</w:t>
      </w:r>
      <w:bookmarkEnd w:id="7"/>
      <w:bookmarkEnd w:id="8"/>
    </w:p>
    <w:p w:rsidR="00914084" w:rsidRPr="008652AB" w:rsidRDefault="00914084" w:rsidP="00914084">
      <w:r>
        <w:t xml:space="preserve">The groups you created above can now be used to deploy Windows Intune Policies, software updates, and software packages. If you wish to closely manage all the updates that are managed by Windows Intune you can use the Updates workspace to </w:t>
      </w:r>
      <w:r w:rsidRPr="002F1EB6">
        <w:rPr>
          <w:b/>
        </w:rPr>
        <w:t>Approve</w:t>
      </w:r>
      <w:r>
        <w:t xml:space="preserve"> or </w:t>
      </w:r>
      <w:r w:rsidRPr="002F1EB6">
        <w:rPr>
          <w:b/>
        </w:rPr>
        <w:t>Decline</w:t>
      </w:r>
      <w:r>
        <w:t xml:space="preserve"> them. However, if you wish to ensure that critical or security updates are installed as quickly as possible on your managed PCs, you can use the Windows Intune auto-approval rules. The following steps will take you through the process of setting up an auto-approval rule that can be used to help automate the process of approving updates of the classifications you select.</w:t>
      </w:r>
    </w:p>
    <w:p w:rsidR="00914084" w:rsidRPr="006856EE" w:rsidRDefault="00914084" w:rsidP="00914084">
      <w:pPr>
        <w:pStyle w:val="ListParagraph"/>
        <w:numPr>
          <w:ilvl w:val="0"/>
          <w:numId w:val="13"/>
        </w:numPr>
        <w:rPr>
          <w:rFonts w:ascii="Calibri" w:hAnsi="Calibri"/>
          <w:bCs/>
        </w:rPr>
      </w:pPr>
      <w:r w:rsidRPr="006856EE">
        <w:rPr>
          <w:rFonts w:ascii="Calibri" w:hAnsi="Calibri"/>
          <w:bCs/>
        </w:rPr>
        <w:t xml:space="preserve">From the Windows Intune Administration Console click </w:t>
      </w:r>
      <w:r w:rsidRPr="006856EE">
        <w:rPr>
          <w:b/>
        </w:rPr>
        <w:t>Administration</w:t>
      </w:r>
      <w:r w:rsidRPr="006856EE">
        <w:t xml:space="preserve"> and </w:t>
      </w:r>
      <w:r w:rsidRPr="006856EE">
        <w:rPr>
          <w:b/>
        </w:rPr>
        <w:t>Updates.</w:t>
      </w:r>
    </w:p>
    <w:p w:rsidR="00914084" w:rsidRPr="000D2610" w:rsidRDefault="00914084" w:rsidP="00914084">
      <w:pPr>
        <w:pStyle w:val="ListParagraph"/>
        <w:numPr>
          <w:ilvl w:val="0"/>
          <w:numId w:val="13"/>
        </w:numPr>
      </w:pPr>
      <w:r w:rsidRPr="000D2610">
        <w:t xml:space="preserve">Select </w:t>
      </w:r>
      <w:r w:rsidRPr="000D2610">
        <w:rPr>
          <w:b/>
        </w:rPr>
        <w:t>Automatic Approval Rules</w:t>
      </w:r>
      <w:r w:rsidRPr="000D2610">
        <w:t xml:space="preserve">, scroll down to the bottom of the page, if required, and then click </w:t>
      </w:r>
      <w:r w:rsidRPr="000D2610">
        <w:rPr>
          <w:b/>
        </w:rPr>
        <w:t>New…</w:t>
      </w:r>
      <w:r>
        <w:rPr>
          <w:b/>
        </w:rPr>
        <w:t>.</w:t>
      </w:r>
    </w:p>
    <w:p w:rsidR="00914084" w:rsidRPr="000D2610" w:rsidRDefault="00914084" w:rsidP="00914084">
      <w:pPr>
        <w:pStyle w:val="ListParagraph"/>
        <w:numPr>
          <w:ilvl w:val="0"/>
          <w:numId w:val="13"/>
        </w:numPr>
      </w:pPr>
      <w:r w:rsidRPr="000D2610">
        <w:t xml:space="preserve">Type in a Rule name such as: “Default Approval Rule” then </w:t>
      </w:r>
      <w:proofErr w:type="gramStart"/>
      <w:r w:rsidRPr="000D2610">
        <w:t>click</w:t>
      </w:r>
      <w:proofErr w:type="gramEnd"/>
      <w:r w:rsidRPr="000D2610">
        <w:t xml:space="preserve"> </w:t>
      </w:r>
      <w:r w:rsidRPr="000D2610">
        <w:rPr>
          <w:b/>
        </w:rPr>
        <w:t>Next</w:t>
      </w:r>
      <w:r>
        <w:rPr>
          <w:b/>
        </w:rPr>
        <w:t>.</w:t>
      </w:r>
    </w:p>
    <w:p w:rsidR="00914084" w:rsidRPr="000D2610" w:rsidRDefault="00914084" w:rsidP="00914084">
      <w:pPr>
        <w:pStyle w:val="ListParagraph"/>
        <w:numPr>
          <w:ilvl w:val="0"/>
          <w:numId w:val="13"/>
        </w:numPr>
      </w:pPr>
      <w:r>
        <w:lastRenderedPageBreak/>
        <w:t>In Step 2 of 4, c</w:t>
      </w:r>
      <w:r w:rsidRPr="000D2610">
        <w:t xml:space="preserve">heck the All Categories option and click </w:t>
      </w:r>
      <w:proofErr w:type="gramStart"/>
      <w:r w:rsidRPr="000D2610">
        <w:rPr>
          <w:b/>
        </w:rPr>
        <w:t>Next</w:t>
      </w:r>
      <w:proofErr w:type="gramEnd"/>
      <w:r>
        <w:rPr>
          <w:b/>
        </w:rPr>
        <w:t>.</w:t>
      </w:r>
    </w:p>
    <w:p w:rsidR="00914084" w:rsidRPr="000D2610" w:rsidRDefault="00914084" w:rsidP="00914084">
      <w:pPr>
        <w:pStyle w:val="ListParagraph"/>
        <w:numPr>
          <w:ilvl w:val="0"/>
          <w:numId w:val="13"/>
        </w:numPr>
      </w:pPr>
      <w:r w:rsidRPr="000D2610">
        <w:t xml:space="preserve">Now you can select the update classifications that you wish to automatically approve. We recommend that you select the categories shown in Figure </w:t>
      </w:r>
      <w:r>
        <w:t>8</w:t>
      </w:r>
      <w:r w:rsidRPr="000D2610">
        <w:t xml:space="preserve"> to be automatically approved as these will help to keep your managed computer </w:t>
      </w:r>
      <w:r>
        <w:t xml:space="preserve">better </w:t>
      </w:r>
      <w:r w:rsidRPr="000D2610">
        <w:t>protected from new threats or vulnerabilities.</w:t>
      </w:r>
    </w:p>
    <w:p w:rsidR="00914084" w:rsidRDefault="00914084" w:rsidP="00914084">
      <w:pPr>
        <w:pStyle w:val="ListParagraph"/>
        <w:ind w:left="750"/>
        <w:rPr>
          <w:i/>
        </w:rPr>
      </w:pPr>
      <w:r w:rsidRPr="00B90167">
        <w:rPr>
          <w:i/>
          <w:noProof/>
          <w:lang w:val="en-CA" w:eastAsia="en-CA"/>
        </w:rPr>
        <w:drawing>
          <wp:inline distT="0" distB="0" distL="0" distR="0" wp14:anchorId="665E2BDA" wp14:editId="45C5392A">
            <wp:extent cx="2370666" cy="2394339"/>
            <wp:effectExtent l="171450" t="171450" r="372745" b="3683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Approval Rule Classification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70700" cy="2394373"/>
                    </a:xfrm>
                    <a:prstGeom prst="rect">
                      <a:avLst/>
                    </a:prstGeom>
                    <a:ln>
                      <a:noFill/>
                    </a:ln>
                    <a:effectLst>
                      <a:outerShdw blurRad="292100" dist="139700" dir="2700000" algn="tl" rotWithShape="0">
                        <a:srgbClr val="333333">
                          <a:alpha val="65000"/>
                        </a:srgbClr>
                      </a:outerShdw>
                    </a:effectLst>
                  </pic:spPr>
                </pic:pic>
              </a:graphicData>
            </a:graphic>
          </wp:inline>
        </w:drawing>
      </w:r>
    </w:p>
    <w:p w:rsidR="00914084" w:rsidRPr="00FD1EA1" w:rsidRDefault="00914084" w:rsidP="00914084">
      <w:pPr>
        <w:pStyle w:val="ListParagraph"/>
        <w:ind w:left="750"/>
        <w:rPr>
          <w:rStyle w:val="SubtleReference"/>
        </w:rPr>
      </w:pPr>
      <w:r>
        <w:rPr>
          <w:rStyle w:val="SubtleReference"/>
        </w:rPr>
        <w:t xml:space="preserve">Figure 8: </w:t>
      </w:r>
      <w:r w:rsidRPr="00FD1EA1">
        <w:rPr>
          <w:rStyle w:val="SubtleReference"/>
        </w:rPr>
        <w:t>Approval Rule Classifications</w:t>
      </w:r>
    </w:p>
    <w:p w:rsidR="00914084" w:rsidRPr="000D2610" w:rsidRDefault="00914084" w:rsidP="00914084">
      <w:pPr>
        <w:pStyle w:val="ListParagraph"/>
        <w:numPr>
          <w:ilvl w:val="0"/>
          <w:numId w:val="13"/>
        </w:numPr>
      </w:pPr>
      <w:r w:rsidRPr="000D2610">
        <w:t xml:space="preserve">Once you have selected the classifications you wish to automate click </w:t>
      </w:r>
      <w:proofErr w:type="gramStart"/>
      <w:r w:rsidRPr="000D2610">
        <w:rPr>
          <w:b/>
        </w:rPr>
        <w:t>Next</w:t>
      </w:r>
      <w:proofErr w:type="gramEnd"/>
      <w:r>
        <w:rPr>
          <w:b/>
        </w:rPr>
        <w:t>.</w:t>
      </w:r>
    </w:p>
    <w:p w:rsidR="00914084" w:rsidRPr="000D2610" w:rsidRDefault="00914084" w:rsidP="00914084">
      <w:pPr>
        <w:pStyle w:val="ListParagraph"/>
        <w:numPr>
          <w:ilvl w:val="0"/>
          <w:numId w:val="13"/>
        </w:numPr>
      </w:pPr>
      <w:r w:rsidRPr="000D2610">
        <w:t>Now you can select the groups y</w:t>
      </w:r>
      <w:r>
        <w:t>ou wish to deploy this rule to. T</w:t>
      </w:r>
      <w:r w:rsidRPr="000D2610">
        <w:t>o deploy i</w:t>
      </w:r>
      <w:r>
        <w:t xml:space="preserve">t to all your managed computers, </w:t>
      </w:r>
      <w:r w:rsidRPr="000D2610">
        <w:t xml:space="preserve">select the </w:t>
      </w:r>
      <w:r w:rsidRPr="000D2610">
        <w:rPr>
          <w:b/>
        </w:rPr>
        <w:t>All Computers</w:t>
      </w:r>
      <w:r w:rsidRPr="000D2610">
        <w:t xml:space="preserve"> group and click </w:t>
      </w:r>
      <w:r w:rsidRPr="000D2610">
        <w:rPr>
          <w:b/>
        </w:rPr>
        <w:t>Finish.</w:t>
      </w:r>
    </w:p>
    <w:p w:rsidR="00914084" w:rsidRPr="00F1579F" w:rsidRDefault="00914084" w:rsidP="00914084">
      <w:pPr>
        <w:pStyle w:val="ListParagraph"/>
        <w:numPr>
          <w:ilvl w:val="0"/>
          <w:numId w:val="13"/>
        </w:numPr>
        <w:rPr>
          <w:i/>
        </w:rPr>
      </w:pPr>
      <w:r>
        <w:t>C</w:t>
      </w:r>
      <w:r w:rsidRPr="00BE6113">
        <w:t xml:space="preserve">lick </w:t>
      </w:r>
      <w:r w:rsidRPr="00F1579F">
        <w:rPr>
          <w:b/>
        </w:rPr>
        <w:t>Run Selected</w:t>
      </w:r>
      <w:r w:rsidRPr="00BE6113">
        <w:t xml:space="preserve"> to force this rule </w:t>
      </w:r>
      <w:r>
        <w:t>to evaluate all updates on the systems currently and make them available for the managed computers the next time they check in. Or if you click save here, it will only apply to future updates as they are released.</w:t>
      </w:r>
    </w:p>
    <w:p w:rsidR="00914084" w:rsidRDefault="00914084" w:rsidP="00914084">
      <w:r>
        <w:t xml:space="preserve">As the managed computers check back in to the service (by default this is every 8 hours), they will be instructed to apply all critical and security updates as soon as they are available. </w:t>
      </w:r>
    </w:p>
    <w:p w:rsidR="00914084" w:rsidRDefault="00914084" w:rsidP="00914084">
      <w:r>
        <w:t xml:space="preserve">For those updates that you wish to approve manually, you can use the Updates workspace to review and approve them. There are two types of updates that can be managed in Windows </w:t>
      </w:r>
      <w:proofErr w:type="gramStart"/>
      <w:r>
        <w:t>Intune,</w:t>
      </w:r>
      <w:proofErr w:type="gramEnd"/>
      <w:r>
        <w:t xml:space="preserve"> the first is the Microsoft Updates that are automatically made available to you via the Windows Intune service. For these updates you simply need to select the update and approve it for deployment to the groups you select as shown in Figure 9. You can approve these updates to individual Windows Intune groups or you can approve the updates to higher level groups such as the All Computers group and use inheritance to allow the updates to be approved to all lower level groups.</w:t>
      </w:r>
    </w:p>
    <w:p w:rsidR="00914084" w:rsidRPr="00E27A88" w:rsidRDefault="00914084" w:rsidP="00914084">
      <w:pPr>
        <w:rPr>
          <w:rFonts w:ascii="Calibri" w:hAnsi="Calibri"/>
          <w:bCs/>
          <w:i/>
        </w:rPr>
      </w:pPr>
      <w:r w:rsidRPr="00E27A88">
        <w:rPr>
          <w:rFonts w:ascii="Calibri" w:hAnsi="Calibri"/>
          <w:b/>
          <w:bCs/>
          <w:i/>
        </w:rPr>
        <w:t>Tip</w:t>
      </w:r>
      <w:r w:rsidRPr="00E27A88">
        <w:rPr>
          <w:rFonts w:ascii="Calibri" w:hAnsi="Calibri"/>
          <w:bCs/>
          <w:i/>
        </w:rPr>
        <w:t>: If you hold down the &lt;CRTL&gt; or &lt;SHIFT&gt; keys while selecting the updates you wish to approve you can select multiple updates to approve at once.</w:t>
      </w:r>
    </w:p>
    <w:p w:rsidR="00914084" w:rsidRPr="00E27A88" w:rsidRDefault="00914084" w:rsidP="00914084">
      <w:pPr>
        <w:rPr>
          <w:rStyle w:val="SubtleReference"/>
        </w:rPr>
      </w:pPr>
      <w:r>
        <w:rPr>
          <w:noProof/>
          <w:lang w:val="en-CA" w:eastAsia="en-CA"/>
        </w:rPr>
        <w:lastRenderedPageBreak/>
        <w:drawing>
          <wp:inline distT="0" distB="0" distL="0" distR="0" wp14:anchorId="1293971B" wp14:editId="4318A107">
            <wp:extent cx="4199467" cy="2530897"/>
            <wp:effectExtent l="171450" t="171450" r="372745" b="3651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Update Approva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97187" cy="2529523"/>
                    </a:xfrm>
                    <a:prstGeom prst="rect">
                      <a:avLst/>
                    </a:prstGeom>
                    <a:ln>
                      <a:noFill/>
                    </a:ln>
                    <a:effectLst>
                      <a:outerShdw blurRad="292100" dist="139700" dir="2700000" algn="tl" rotWithShape="0">
                        <a:srgbClr val="333333">
                          <a:alpha val="65000"/>
                        </a:srgbClr>
                      </a:outerShdw>
                    </a:effectLst>
                  </pic:spPr>
                </pic:pic>
              </a:graphicData>
            </a:graphic>
          </wp:inline>
        </w:drawing>
      </w:r>
      <w:r>
        <w:rPr>
          <w:rStyle w:val="SubtleReference"/>
        </w:rPr>
        <w:br/>
      </w:r>
      <w:r w:rsidRPr="00E27A88">
        <w:rPr>
          <w:rStyle w:val="SubtleReference"/>
        </w:rPr>
        <w:t xml:space="preserve">Figure 9: Update Approval </w:t>
      </w:r>
    </w:p>
    <w:p w:rsidR="00914084" w:rsidRDefault="00914084" w:rsidP="00914084">
      <w:r>
        <w:t xml:space="preserve">The second </w:t>
      </w:r>
      <w:proofErr w:type="gramStart"/>
      <w:r>
        <w:t>type</w:t>
      </w:r>
      <w:proofErr w:type="gramEnd"/>
      <w:r>
        <w:t xml:space="preserve"> of update you can manage with Windows Intune are 3</w:t>
      </w:r>
      <w:r w:rsidRPr="00E27A88">
        <w:rPr>
          <w:vertAlign w:val="superscript"/>
        </w:rPr>
        <w:t>rd</w:t>
      </w:r>
      <w:r>
        <w:t xml:space="preserve"> Party updates. For these updates to be approved you first have to obtain the update package (usually an MSI, MSP, or EXE package.) Once you have the update that will update the previous application you will need to select the </w:t>
      </w:r>
      <w:r w:rsidRPr="00E27A88">
        <w:rPr>
          <w:b/>
        </w:rPr>
        <w:t>Upload</w:t>
      </w:r>
      <w:r>
        <w:t xml:space="preserve"> task from the Update workspace. This will start the Update upload wizard that will walk you through the process of creating the update package which can then be approved for deployment in the same way as the Microsoft updates, as shown in Figure 9. </w:t>
      </w:r>
    </w:p>
    <w:p w:rsidR="00914084" w:rsidRDefault="00914084" w:rsidP="00914084">
      <w:pPr>
        <w:pStyle w:val="Heading1"/>
      </w:pPr>
      <w:bookmarkStart w:id="9" w:name="_Toc299966391"/>
      <w:bookmarkStart w:id="10" w:name="_Toc300153772"/>
      <w:r>
        <w:t>Set up Alerts Notifications</w:t>
      </w:r>
      <w:bookmarkEnd w:id="9"/>
      <w:bookmarkEnd w:id="10"/>
    </w:p>
    <w:p w:rsidR="00914084" w:rsidRDefault="00914084" w:rsidP="00914084">
      <w:r>
        <w:t xml:space="preserve">Windows Intune tracks alerts for your managed computers and you can monitor these via the Alerts workspace or you can have the service email alerts </w:t>
      </w:r>
      <w:r w:rsidRPr="000D2610">
        <w:t>directly to email accounts</w:t>
      </w:r>
      <w:r>
        <w:t xml:space="preserve">. </w:t>
      </w:r>
    </w:p>
    <w:p w:rsidR="00914084" w:rsidRPr="000D2610" w:rsidRDefault="00914084" w:rsidP="00914084">
      <w:pPr>
        <w:rPr>
          <w:rFonts w:ascii="Calibri" w:hAnsi="Calibri"/>
          <w:bCs/>
        </w:rPr>
      </w:pPr>
      <w:r w:rsidRPr="000D2610">
        <w:rPr>
          <w:rFonts w:ascii="Calibri" w:hAnsi="Calibri"/>
          <w:bCs/>
        </w:rPr>
        <w:t xml:space="preserve">From the Windows Intune Administration Console click the </w:t>
      </w:r>
      <w:r w:rsidRPr="000D2610">
        <w:rPr>
          <w:rFonts w:ascii="Calibri" w:hAnsi="Calibri"/>
          <w:b/>
          <w:bCs/>
        </w:rPr>
        <w:t xml:space="preserve">Administration </w:t>
      </w:r>
      <w:r w:rsidRPr="000D2610">
        <w:rPr>
          <w:rFonts w:ascii="Calibri" w:hAnsi="Calibri"/>
          <w:bCs/>
        </w:rPr>
        <w:t>workspace tab.</w:t>
      </w:r>
    </w:p>
    <w:p w:rsidR="00914084" w:rsidRPr="000D2610" w:rsidRDefault="00914084" w:rsidP="00914084">
      <w:pPr>
        <w:pStyle w:val="ListParagraph"/>
        <w:numPr>
          <w:ilvl w:val="0"/>
          <w:numId w:val="14"/>
        </w:numPr>
      </w:pPr>
      <w:r w:rsidRPr="000D2610">
        <w:t xml:space="preserve">Click on </w:t>
      </w:r>
      <w:r w:rsidRPr="000D2610">
        <w:rPr>
          <w:b/>
        </w:rPr>
        <w:t>Alerts and Notifications</w:t>
      </w:r>
      <w:r w:rsidRPr="000D2610">
        <w:t>.</w:t>
      </w:r>
    </w:p>
    <w:p w:rsidR="00914084" w:rsidRDefault="00914084" w:rsidP="00914084">
      <w:pPr>
        <w:pStyle w:val="ListParagraph"/>
        <w:numPr>
          <w:ilvl w:val="0"/>
          <w:numId w:val="14"/>
        </w:numPr>
      </w:pPr>
      <w:r w:rsidRPr="000D2610">
        <w:t xml:space="preserve">Next click </w:t>
      </w:r>
      <w:r w:rsidRPr="000D2610">
        <w:rPr>
          <w:b/>
        </w:rPr>
        <w:t>Recipients</w:t>
      </w:r>
      <w:r w:rsidRPr="000D2610">
        <w:t xml:space="preserve"> and click the Add option as highlighted in Figure </w:t>
      </w:r>
      <w:r>
        <w:t>10</w:t>
      </w:r>
      <w:r w:rsidRPr="000D2610">
        <w:t>:</w:t>
      </w:r>
    </w:p>
    <w:p w:rsidR="00914084" w:rsidRPr="002D1E33" w:rsidRDefault="00914084" w:rsidP="00914084">
      <w:pPr>
        <w:rPr>
          <w:rStyle w:val="SubtleReference"/>
          <w:i/>
          <w:smallCaps w:val="0"/>
          <w:color w:val="auto"/>
          <w:u w:val="none"/>
        </w:rPr>
      </w:pPr>
      <w:r>
        <w:rPr>
          <w:noProof/>
          <w:lang w:val="en-CA" w:eastAsia="en-CA"/>
        </w:rPr>
        <w:drawing>
          <wp:inline distT="0" distB="0" distL="0" distR="0" wp14:anchorId="67A95A81" wp14:editId="6701EC2A">
            <wp:extent cx="3466199" cy="804334"/>
            <wp:effectExtent l="171450" t="171450" r="382270" b="3581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0-Add Recipient.png"/>
                    <pic:cNvPicPr/>
                  </pic:nvPicPr>
                  <pic:blipFill>
                    <a:blip r:embed="rId18">
                      <a:extLst>
                        <a:ext uri="{28A0092B-C50C-407E-A947-70E740481C1C}">
                          <a14:useLocalDpi xmlns:a14="http://schemas.microsoft.com/office/drawing/2010/main" val="0"/>
                        </a:ext>
                      </a:extLst>
                    </a:blip>
                    <a:stretch>
                      <a:fillRect/>
                    </a:stretch>
                  </pic:blipFill>
                  <pic:spPr>
                    <a:xfrm>
                      <a:off x="0" y="0"/>
                      <a:ext cx="3508617" cy="814177"/>
                    </a:xfrm>
                    <a:prstGeom prst="rect">
                      <a:avLst/>
                    </a:prstGeom>
                    <a:ln>
                      <a:noFill/>
                    </a:ln>
                    <a:effectLst>
                      <a:outerShdw blurRad="292100" dist="139700" dir="2700000" algn="tl" rotWithShape="0">
                        <a:srgbClr val="333333">
                          <a:alpha val="65000"/>
                        </a:srgbClr>
                      </a:outerShdw>
                    </a:effectLst>
                  </pic:spPr>
                </pic:pic>
              </a:graphicData>
            </a:graphic>
          </wp:inline>
        </w:drawing>
      </w:r>
      <w:r w:rsidR="00851DEF">
        <w:br/>
      </w:r>
      <w:r w:rsidRPr="00A16E74">
        <w:rPr>
          <w:rStyle w:val="SubtleReference"/>
        </w:rPr>
        <w:t xml:space="preserve">Figure </w:t>
      </w:r>
      <w:r>
        <w:rPr>
          <w:rStyle w:val="SubtleReference"/>
        </w:rPr>
        <w:t xml:space="preserve">10: </w:t>
      </w:r>
      <w:r w:rsidRPr="00A16E74">
        <w:rPr>
          <w:rStyle w:val="SubtleReference"/>
        </w:rPr>
        <w:t xml:space="preserve">Add Recipient </w:t>
      </w:r>
    </w:p>
    <w:p w:rsidR="00914084" w:rsidRPr="000D2610" w:rsidRDefault="00914084" w:rsidP="00914084">
      <w:pPr>
        <w:pStyle w:val="ListParagraph"/>
        <w:numPr>
          <w:ilvl w:val="0"/>
          <w:numId w:val="14"/>
        </w:numPr>
      </w:pPr>
      <w:r w:rsidRPr="000D2610">
        <w:lastRenderedPageBreak/>
        <w:t>Add as many email aliases as you need</w:t>
      </w:r>
      <w:r>
        <w:t>.</w:t>
      </w:r>
    </w:p>
    <w:p w:rsidR="00914084" w:rsidRPr="003108A6" w:rsidRDefault="00914084" w:rsidP="00914084">
      <w:pPr>
        <w:ind w:left="390"/>
        <w:rPr>
          <w:i/>
        </w:rPr>
      </w:pPr>
      <w:r w:rsidRPr="003108A6">
        <w:rPr>
          <w:b/>
          <w:i/>
        </w:rPr>
        <w:t>Note</w:t>
      </w:r>
      <w:r>
        <w:rPr>
          <w:i/>
        </w:rPr>
        <w:t xml:space="preserve">: Being made a recipient does not allow access to the Windows Intune Administration console. If you wish to allow any of these recipients to logon to the console, you will need to add them as a service administrator. </w:t>
      </w:r>
    </w:p>
    <w:p w:rsidR="00914084" w:rsidRPr="000D2610" w:rsidRDefault="00914084" w:rsidP="00914084">
      <w:pPr>
        <w:pStyle w:val="ListParagraph"/>
        <w:numPr>
          <w:ilvl w:val="0"/>
          <w:numId w:val="14"/>
        </w:numPr>
      </w:pPr>
      <w:r w:rsidRPr="000D2610">
        <w:t xml:space="preserve">Next select </w:t>
      </w:r>
      <w:r w:rsidRPr="000D2610">
        <w:rPr>
          <w:b/>
        </w:rPr>
        <w:t xml:space="preserve">Notification Rules </w:t>
      </w:r>
      <w:r w:rsidRPr="000D2610">
        <w:t xml:space="preserve">and select the Alert rules you wish to send emails for and then click the </w:t>
      </w:r>
      <w:r w:rsidRPr="00AC0C5E">
        <w:rPr>
          <w:b/>
        </w:rPr>
        <w:t>Select Recipients…</w:t>
      </w:r>
      <w:r w:rsidRPr="000D2610">
        <w:t xml:space="preserve"> option as highlighted in Figure 1</w:t>
      </w:r>
      <w:r>
        <w:t>1</w:t>
      </w:r>
      <w:r w:rsidRPr="000D2610">
        <w:t>:</w:t>
      </w:r>
    </w:p>
    <w:p w:rsidR="00914084" w:rsidRPr="002D1E33" w:rsidRDefault="00914084" w:rsidP="00914084">
      <w:pPr>
        <w:rPr>
          <w:rStyle w:val="SubtleReference"/>
          <w:i/>
          <w:smallCaps w:val="0"/>
          <w:color w:val="auto"/>
          <w:u w:val="none"/>
        </w:rPr>
      </w:pPr>
      <w:r w:rsidRPr="00B90167">
        <w:rPr>
          <w:i/>
          <w:noProof/>
          <w:lang w:val="en-CA" w:eastAsia="en-CA"/>
        </w:rPr>
        <w:drawing>
          <wp:inline distT="0" distB="0" distL="0" distR="0" wp14:anchorId="40E5E51C" wp14:editId="4E932855">
            <wp:extent cx="3750734" cy="1149499"/>
            <wp:effectExtent l="171450" t="171450" r="383540" b="3556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1-Select Notification Rule.png"/>
                    <pic:cNvPicPr/>
                  </pic:nvPicPr>
                  <pic:blipFill>
                    <a:blip r:embed="rId19">
                      <a:extLst>
                        <a:ext uri="{28A0092B-C50C-407E-A947-70E740481C1C}">
                          <a14:useLocalDpi xmlns:a14="http://schemas.microsoft.com/office/drawing/2010/main" val="0"/>
                        </a:ext>
                      </a:extLst>
                    </a:blip>
                    <a:stretch>
                      <a:fillRect/>
                    </a:stretch>
                  </pic:blipFill>
                  <pic:spPr>
                    <a:xfrm>
                      <a:off x="0" y="0"/>
                      <a:ext cx="3766714" cy="1154396"/>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11" w:name="_GoBack"/>
      <w:bookmarkEnd w:id="11"/>
      <w:r>
        <w:rPr>
          <w:rStyle w:val="SubtleReference"/>
        </w:rPr>
        <w:br/>
      </w:r>
      <w:r w:rsidRPr="003108A6">
        <w:rPr>
          <w:rStyle w:val="SubtleReference"/>
        </w:rPr>
        <w:t xml:space="preserve">Figure </w:t>
      </w:r>
      <w:r>
        <w:rPr>
          <w:rStyle w:val="SubtleReference"/>
        </w:rPr>
        <w:t xml:space="preserve">11: </w:t>
      </w:r>
      <w:r w:rsidRPr="003108A6">
        <w:rPr>
          <w:rStyle w:val="SubtleReference"/>
        </w:rPr>
        <w:t xml:space="preserve">Select </w:t>
      </w:r>
      <w:r>
        <w:rPr>
          <w:rStyle w:val="SubtleReference"/>
        </w:rPr>
        <w:t>Notification Rule</w:t>
      </w:r>
    </w:p>
    <w:p w:rsidR="00914084" w:rsidRPr="000D2610" w:rsidRDefault="00914084" w:rsidP="00914084">
      <w:pPr>
        <w:pStyle w:val="ListParagraph"/>
        <w:numPr>
          <w:ilvl w:val="0"/>
          <w:numId w:val="14"/>
        </w:numPr>
      </w:pPr>
      <w:r w:rsidRPr="000D2610">
        <w:t>Now you can select which email recipients will receive an email for these alerts.</w:t>
      </w:r>
    </w:p>
    <w:p w:rsidR="00914084" w:rsidRDefault="00914084" w:rsidP="00914084">
      <w:pPr>
        <w:rPr>
          <w:rFonts w:asciiTheme="majorHAnsi" w:eastAsiaTheme="majorEastAsia" w:hAnsiTheme="majorHAnsi" w:cstheme="majorBidi"/>
          <w:b/>
          <w:bCs/>
          <w:color w:val="4F81BD" w:themeColor="accent1"/>
          <w:sz w:val="26"/>
          <w:szCs w:val="26"/>
        </w:rPr>
      </w:pPr>
      <w:r>
        <w:t xml:space="preserve">We recommend that you, as a minimum, set up the </w:t>
      </w:r>
      <w:r w:rsidRPr="00F0521E">
        <w:rPr>
          <w:i/>
        </w:rPr>
        <w:t>Remote Assistance Requests</w:t>
      </w:r>
      <w:r>
        <w:t xml:space="preserve"> for notifications as these alerts are generated by the end user and are typically </w:t>
      </w:r>
      <w:proofErr w:type="gramStart"/>
      <w:r>
        <w:t>time</w:t>
      </w:r>
      <w:proofErr w:type="gramEnd"/>
      <w:r>
        <w:t xml:space="preserve"> critical. You can also use the </w:t>
      </w:r>
      <w:r w:rsidRPr="00AC0C5E">
        <w:rPr>
          <w:b/>
        </w:rPr>
        <w:t>Create New Rule…</w:t>
      </w:r>
      <w:r>
        <w:t xml:space="preserve"> option to create customized rules to meet your organization’s specific needs, if required.</w:t>
      </w:r>
    </w:p>
    <w:p w:rsidR="00886552" w:rsidRDefault="00886552" w:rsidP="00000259">
      <w:pPr>
        <w:pStyle w:val="Heading1"/>
      </w:pPr>
      <w:bookmarkStart w:id="12" w:name="_Toc300153773"/>
      <w:r>
        <w:t>Summary</w:t>
      </w:r>
      <w:bookmarkEnd w:id="12"/>
    </w:p>
    <w:p w:rsidR="00AF132B" w:rsidRDefault="00014D65" w:rsidP="00AF132B">
      <w:r w:rsidRPr="00AF132B">
        <w:t>This guide has taken you th</w:t>
      </w:r>
      <w:r w:rsidR="002563DE" w:rsidRPr="00AF132B">
        <w:t>r</w:t>
      </w:r>
      <w:r w:rsidRPr="00AF132B">
        <w:t>ough the key</w:t>
      </w:r>
      <w:r w:rsidR="00563443" w:rsidRPr="00AF132B">
        <w:t xml:space="preserve"> steps to install the Windows Intune client software on PCs you will manage using the web-based administration console. </w:t>
      </w:r>
      <w:r w:rsidR="001C674C" w:rsidRPr="00AF132B">
        <w:t>In the</w:t>
      </w:r>
      <w:r w:rsidR="00563443" w:rsidRPr="00AF132B">
        <w:t xml:space="preserve"> third and final</w:t>
      </w:r>
      <w:r w:rsidR="001C674C" w:rsidRPr="00AF132B">
        <w:t xml:space="preserve"> installment, we will help you learn how to assess the health of your computers</w:t>
      </w:r>
      <w:r w:rsidR="00851DEF">
        <w:t xml:space="preserve">, create custom reports, deploy software </w:t>
      </w:r>
      <w:r w:rsidR="001C674C" w:rsidRPr="00AF132B">
        <w:t xml:space="preserve">and </w:t>
      </w:r>
      <w:r w:rsidR="00851DEF">
        <w:t>remote control a managed computer using Windows Intune Remote Assistance</w:t>
      </w:r>
      <w:r w:rsidR="001C674C" w:rsidRPr="00AF132B">
        <w:t xml:space="preserve">. </w:t>
      </w:r>
      <w:r w:rsidR="001C674C" w:rsidRPr="00AF132B" w:rsidDel="0029081B">
        <w:t xml:space="preserve"> </w:t>
      </w:r>
      <w:r w:rsidR="00F80A22" w:rsidRPr="0020101E">
        <w:t>If you are</w:t>
      </w:r>
      <w:r w:rsidR="00BB04E7" w:rsidRPr="0020101E">
        <w:t xml:space="preserve"> evaluating the 30-day trial and are</w:t>
      </w:r>
      <w:r w:rsidR="00F80A22" w:rsidRPr="0020101E">
        <w:t xml:space="preserve"> interested in becom</w:t>
      </w:r>
      <w:r w:rsidR="002563DE" w:rsidRPr="0020101E">
        <w:t>ing</w:t>
      </w:r>
      <w:r w:rsidR="00F80A22" w:rsidRPr="0020101E">
        <w:t xml:space="preserve"> a Windows Intune, please visit</w:t>
      </w:r>
      <w:r w:rsidR="002563DE" w:rsidRPr="0020101E">
        <w:t xml:space="preserve"> </w:t>
      </w:r>
    </w:p>
    <w:p w:rsidR="00AF132B" w:rsidRPr="0006089A" w:rsidRDefault="00AF132B" w:rsidP="00AF132B">
      <w:hyperlink r:id="rId20" w:history="1">
        <w:r w:rsidRPr="00A31108">
          <w:rPr>
            <w:rStyle w:val="Hyperlink"/>
          </w:rPr>
          <w:t>www.microsoft.com/windows/windowsintune/pc-management-how-to-try-and-buy.aspx</w:t>
        </w:r>
      </w:hyperlink>
      <w:r w:rsidRPr="0006089A">
        <w:rPr>
          <w:rStyle w:val="Hyperlink"/>
          <w:color w:val="auto"/>
        </w:rPr>
        <w:t xml:space="preserve">. </w:t>
      </w:r>
    </w:p>
    <w:p w:rsidR="00AF132B" w:rsidRDefault="00AF132B" w:rsidP="00AF132B">
      <w:r>
        <w:t>With a paid subscription to Windows Intune, you will also get upgrade rights to Windows 7 Enterprise and future version of Windows. To evaluate Windows 7 Enterprise today, visit:</w:t>
      </w:r>
    </w:p>
    <w:p w:rsidR="00AF132B" w:rsidRDefault="00AF132B" w:rsidP="00AF132B">
      <w:hyperlink r:id="rId21" w:history="1">
        <w:r>
          <w:rPr>
            <w:rStyle w:val="Hyperlink"/>
          </w:rPr>
          <w:t>technet.microsoft.com/en-us/</w:t>
        </w:r>
        <w:proofErr w:type="spellStart"/>
        <w:r>
          <w:rPr>
            <w:rStyle w:val="Hyperlink"/>
          </w:rPr>
          <w:t>evalcenter</w:t>
        </w:r>
        <w:proofErr w:type="spellEnd"/>
        <w:r>
          <w:rPr>
            <w:rStyle w:val="Hyperlink"/>
          </w:rPr>
          <w:t>/cc442495.aspx.</w:t>
        </w:r>
      </w:hyperlink>
      <w:r>
        <w:t xml:space="preserve"> </w:t>
      </w:r>
    </w:p>
    <w:p w:rsidR="00AF132B" w:rsidRDefault="00AF132B" w:rsidP="00AF132B">
      <w:r w:rsidRPr="006F7BB3">
        <w:t>For guidance and tools to help you in</w:t>
      </w:r>
      <w:r>
        <w:t xml:space="preserve"> deploying </w:t>
      </w:r>
      <w:r w:rsidRPr="00F93794">
        <w:t>Windows 7 Enterprise with your Windows Intune subscription, visit</w:t>
      </w:r>
      <w:r>
        <w:t xml:space="preserve">: </w:t>
      </w:r>
      <w:hyperlink r:id="rId22" w:history="1">
        <w:r>
          <w:rPr>
            <w:rStyle w:val="Hyperlink"/>
          </w:rPr>
          <w:t>go.microsoft.com/fwlink/?LinkId=180725</w:t>
        </w:r>
      </w:hyperlink>
      <w:r w:rsidRPr="00F93794">
        <w:t xml:space="preserve">. </w:t>
      </w:r>
      <w:r>
        <w:t xml:space="preserve">For the latest Windows Intune information, visit the Windows Intune website at: </w:t>
      </w:r>
      <w:hyperlink r:id="rId23" w:history="1">
        <w:r>
          <w:rPr>
            <w:rStyle w:val="Hyperlink"/>
          </w:rPr>
          <w:t>www.windowsintune.com</w:t>
        </w:r>
      </w:hyperlink>
      <w:r>
        <w:t xml:space="preserve"> </w:t>
      </w:r>
    </w:p>
    <w:p w:rsidR="00AF132B" w:rsidRPr="002532CE" w:rsidRDefault="00AF132B" w:rsidP="00AF132B">
      <w:pPr>
        <w:pStyle w:val="Heading3"/>
        <w:rPr>
          <w:color w:val="365F91" w:themeColor="accent1" w:themeShade="BF"/>
          <w:sz w:val="28"/>
          <w:szCs w:val="28"/>
        </w:rPr>
      </w:pPr>
      <w:bookmarkStart w:id="13" w:name="_Toc299966402"/>
      <w:bookmarkStart w:id="14" w:name="_Toc300148832"/>
      <w:bookmarkStart w:id="15" w:name="_Toc300153774"/>
      <w:r>
        <w:rPr>
          <w:color w:val="365F91" w:themeColor="accent1" w:themeShade="BF"/>
          <w:sz w:val="28"/>
          <w:szCs w:val="28"/>
        </w:rPr>
        <w:lastRenderedPageBreak/>
        <w:t xml:space="preserve">Additional </w:t>
      </w:r>
      <w:r w:rsidRPr="002532CE">
        <w:rPr>
          <w:color w:val="365F91" w:themeColor="accent1" w:themeShade="BF"/>
          <w:sz w:val="28"/>
          <w:szCs w:val="28"/>
        </w:rPr>
        <w:t>Resources:</w:t>
      </w:r>
      <w:bookmarkEnd w:id="13"/>
      <w:bookmarkEnd w:id="14"/>
      <w:bookmarkEnd w:id="15"/>
    </w:p>
    <w:p w:rsidR="00AF132B" w:rsidRPr="00A31108" w:rsidRDefault="00AF132B" w:rsidP="00AF132B">
      <w:pPr>
        <w:rPr>
          <w:rStyle w:val="Hyperlink"/>
        </w:rPr>
      </w:pPr>
      <w:r w:rsidRPr="00CB57C1">
        <w:t xml:space="preserve">Windows Intune </w:t>
      </w:r>
      <w:r>
        <w:t>O</w:t>
      </w:r>
      <w:r w:rsidRPr="00CB57C1">
        <w:t>nline Help:</w:t>
      </w:r>
      <w:r>
        <w:rPr>
          <w:rStyle w:val="Hyperlink"/>
        </w:rPr>
        <w:t xml:space="preserve"> </w:t>
      </w:r>
      <w:r>
        <w:fldChar w:fldCharType="begin"/>
      </w:r>
      <w:r>
        <w:instrText>HYPERLINK "http://onlinehelp.microsoft.com/en-us/windowsintune/hh127729.aspx"</w:instrText>
      </w:r>
      <w:r>
        <w:fldChar w:fldCharType="separate"/>
      </w:r>
      <w:r w:rsidRPr="00A31108">
        <w:rPr>
          <w:rStyle w:val="Hyperlink"/>
        </w:rPr>
        <w:t>onlinehelp.microsoft.com/en-us/</w:t>
      </w:r>
      <w:proofErr w:type="spellStart"/>
      <w:r w:rsidRPr="00A31108">
        <w:rPr>
          <w:rStyle w:val="Hyperlink"/>
        </w:rPr>
        <w:t>windowsintune</w:t>
      </w:r>
      <w:proofErr w:type="spellEnd"/>
      <w:r w:rsidRPr="00A31108">
        <w:rPr>
          <w:rStyle w:val="Hyperlink"/>
        </w:rPr>
        <w:t>/hh127729.aspx</w:t>
      </w:r>
    </w:p>
    <w:p w:rsidR="00AF132B" w:rsidRDefault="00AF132B" w:rsidP="00AF132B">
      <w:pPr>
        <w:rPr>
          <w:rStyle w:val="Hyperlink"/>
        </w:rPr>
      </w:pPr>
      <w:r>
        <w:fldChar w:fldCharType="end"/>
      </w:r>
      <w:r>
        <w:t xml:space="preserve">Windows Intune </w:t>
      </w:r>
      <w:proofErr w:type="spellStart"/>
      <w:r>
        <w:t>TechCenter</w:t>
      </w:r>
      <w:proofErr w:type="spellEnd"/>
      <w:r>
        <w:t xml:space="preserve">: </w:t>
      </w:r>
      <w:hyperlink r:id="rId24" w:history="1">
        <w:r>
          <w:rPr>
            <w:rStyle w:val="Hyperlink"/>
          </w:rPr>
          <w:t>technet.microsoft.com/windows/</w:t>
        </w:r>
        <w:proofErr w:type="spellStart"/>
        <w:r>
          <w:rPr>
            <w:rStyle w:val="Hyperlink"/>
          </w:rPr>
          <w:t>intune</w:t>
        </w:r>
        <w:proofErr w:type="spellEnd"/>
      </w:hyperlink>
    </w:p>
    <w:p w:rsidR="00AF132B" w:rsidRDefault="00AF132B" w:rsidP="00AF132B">
      <w:r w:rsidRPr="002532CE">
        <w:t>Windows Intune Team Blog:</w:t>
      </w:r>
      <w:r>
        <w:rPr>
          <w:rStyle w:val="Hyperlink"/>
        </w:rPr>
        <w:t xml:space="preserve"> </w:t>
      </w:r>
      <w:hyperlink r:id="rId25" w:history="1">
        <w:r>
          <w:rPr>
            <w:rStyle w:val="Hyperlink"/>
          </w:rPr>
          <w:t>blogs.technet.com/windowsintuneblogs.technet.com/</w:t>
        </w:r>
        <w:proofErr w:type="spellStart"/>
        <w:r>
          <w:rPr>
            <w:rStyle w:val="Hyperlink"/>
          </w:rPr>
          <w:t>windowsintune</w:t>
        </w:r>
        <w:proofErr w:type="spellEnd"/>
      </w:hyperlink>
    </w:p>
    <w:p w:rsidR="00AF132B" w:rsidRPr="002532CE" w:rsidRDefault="00AF132B" w:rsidP="00AF132B">
      <w:pPr>
        <w:rPr>
          <w:color w:val="0033CC"/>
        </w:rPr>
      </w:pPr>
      <w:r>
        <w:t xml:space="preserve">Windows Intune FAQ: </w:t>
      </w:r>
      <w:hyperlink r:id="rId26" w:history="1">
        <w:r>
          <w:rPr>
            <w:rStyle w:val="Hyperlink"/>
          </w:rPr>
          <w:t>www.microsoft.com/windows/windowsintune/windowsintune-faq.aspx</w:t>
        </w:r>
      </w:hyperlink>
    </w:p>
    <w:p w:rsidR="00AF132B" w:rsidRPr="007F5ADE" w:rsidRDefault="00AF132B" w:rsidP="00AF132B">
      <w:r>
        <w:rPr>
          <w:noProof/>
          <w:lang w:val="en-CA" w:eastAsia="en-CA"/>
        </w:rPr>
        <w:drawing>
          <wp:inline distT="0" distB="0" distL="0" distR="0" wp14:anchorId="5617E19F" wp14:editId="6D376461">
            <wp:extent cx="1409700" cy="1613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Intune_h_rgb.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09590" cy="161384"/>
                    </a:xfrm>
                    <a:prstGeom prst="rect">
                      <a:avLst/>
                    </a:prstGeom>
                  </pic:spPr>
                </pic:pic>
              </a:graphicData>
            </a:graphic>
          </wp:inline>
        </w:drawing>
      </w:r>
    </w:p>
    <w:p w:rsidR="007F5ADE" w:rsidRPr="007F5ADE" w:rsidRDefault="007F5ADE" w:rsidP="00AF132B"/>
    <w:sectPr w:rsidR="007F5ADE" w:rsidRPr="007F5ADE" w:rsidSect="00945EDA">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8F" w:rsidRDefault="00E9488F" w:rsidP="000B6042">
      <w:pPr>
        <w:spacing w:after="0" w:line="240" w:lineRule="auto"/>
      </w:pPr>
      <w:r>
        <w:separator/>
      </w:r>
    </w:p>
  </w:endnote>
  <w:endnote w:type="continuationSeparator" w:id="0">
    <w:p w:rsidR="00E9488F" w:rsidRDefault="00E9488F" w:rsidP="000B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829380"/>
      <w:docPartObj>
        <w:docPartGallery w:val="Page Numbers (Bottom of Page)"/>
        <w:docPartUnique/>
      </w:docPartObj>
    </w:sdtPr>
    <w:sdtEndPr>
      <w:rPr>
        <w:noProof/>
      </w:rPr>
    </w:sdtEndPr>
    <w:sdtContent>
      <w:p w:rsidR="00AD7FF0" w:rsidRDefault="00AD7FF0">
        <w:pPr>
          <w:pStyle w:val="Footer"/>
          <w:jc w:val="center"/>
        </w:pPr>
        <w:r>
          <w:fldChar w:fldCharType="begin"/>
        </w:r>
        <w:r>
          <w:instrText xml:space="preserve"> PAGE   \* MERGEFORMAT </w:instrText>
        </w:r>
        <w:r>
          <w:fldChar w:fldCharType="separate"/>
        </w:r>
        <w:r w:rsidR="00B90167">
          <w:rPr>
            <w:noProof/>
          </w:rPr>
          <w:t>2</w:t>
        </w:r>
        <w:r>
          <w:rPr>
            <w:noProof/>
          </w:rPr>
          <w:fldChar w:fldCharType="end"/>
        </w:r>
      </w:p>
    </w:sdtContent>
  </w:sdt>
  <w:p w:rsidR="00AD7FF0" w:rsidRDefault="00AD7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8F" w:rsidRDefault="00E9488F" w:rsidP="000B6042">
      <w:pPr>
        <w:spacing w:after="0" w:line="240" w:lineRule="auto"/>
      </w:pPr>
      <w:r>
        <w:separator/>
      </w:r>
    </w:p>
  </w:footnote>
  <w:footnote w:type="continuationSeparator" w:id="0">
    <w:p w:rsidR="00E9488F" w:rsidRDefault="00E9488F" w:rsidP="000B6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2.6pt;height:10.9pt;visibility:visible;mso-wrap-style:square" o:bullet="t">
        <v:imagedata r:id="rId1" o:title=""/>
      </v:shape>
    </w:pict>
  </w:numPicBullet>
  <w:abstractNum w:abstractNumId="0">
    <w:nsid w:val="011C4E22"/>
    <w:multiLevelType w:val="hybridMultilevel"/>
    <w:tmpl w:val="5D7009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112EA"/>
    <w:multiLevelType w:val="hybridMultilevel"/>
    <w:tmpl w:val="B808A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684ED1"/>
    <w:multiLevelType w:val="hybridMultilevel"/>
    <w:tmpl w:val="F528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E4B08"/>
    <w:multiLevelType w:val="hybridMultilevel"/>
    <w:tmpl w:val="87E614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358DF"/>
    <w:multiLevelType w:val="hybridMultilevel"/>
    <w:tmpl w:val="61627A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B3C13"/>
    <w:multiLevelType w:val="hybridMultilevel"/>
    <w:tmpl w:val="E436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B77D1"/>
    <w:multiLevelType w:val="hybridMultilevel"/>
    <w:tmpl w:val="75D87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00C25"/>
    <w:multiLevelType w:val="hybridMultilevel"/>
    <w:tmpl w:val="38A2F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24E6D"/>
    <w:multiLevelType w:val="hybridMultilevel"/>
    <w:tmpl w:val="DD5E0D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3A52C3"/>
    <w:multiLevelType w:val="hybridMultilevel"/>
    <w:tmpl w:val="AD9851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65EE0"/>
    <w:multiLevelType w:val="hybridMultilevel"/>
    <w:tmpl w:val="191ED1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56A24"/>
    <w:multiLevelType w:val="hybridMultilevel"/>
    <w:tmpl w:val="925C58F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nsid w:val="284D544D"/>
    <w:multiLevelType w:val="hybridMultilevel"/>
    <w:tmpl w:val="886E8D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C297F"/>
    <w:multiLevelType w:val="hybridMultilevel"/>
    <w:tmpl w:val="6DDC3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D4D18C6"/>
    <w:multiLevelType w:val="hybridMultilevel"/>
    <w:tmpl w:val="684A4DA2"/>
    <w:lvl w:ilvl="0" w:tplc="B726BF48">
      <w:start w:val="1"/>
      <w:numFmt w:val="bullet"/>
      <w:lvlText w:val=""/>
      <w:lvlPicBulletId w:val="0"/>
      <w:lvlJc w:val="left"/>
      <w:pPr>
        <w:tabs>
          <w:tab w:val="num" w:pos="720"/>
        </w:tabs>
        <w:ind w:left="720" w:hanging="360"/>
      </w:pPr>
      <w:rPr>
        <w:rFonts w:ascii="Symbol" w:hAnsi="Symbol" w:hint="default"/>
      </w:rPr>
    </w:lvl>
    <w:lvl w:ilvl="1" w:tplc="4DFC1A0E" w:tentative="1">
      <w:start w:val="1"/>
      <w:numFmt w:val="bullet"/>
      <w:lvlText w:val=""/>
      <w:lvlJc w:val="left"/>
      <w:pPr>
        <w:tabs>
          <w:tab w:val="num" w:pos="1440"/>
        </w:tabs>
        <w:ind w:left="1440" w:hanging="360"/>
      </w:pPr>
      <w:rPr>
        <w:rFonts w:ascii="Symbol" w:hAnsi="Symbol" w:hint="default"/>
      </w:rPr>
    </w:lvl>
    <w:lvl w:ilvl="2" w:tplc="F7FC1174" w:tentative="1">
      <w:start w:val="1"/>
      <w:numFmt w:val="bullet"/>
      <w:lvlText w:val=""/>
      <w:lvlJc w:val="left"/>
      <w:pPr>
        <w:tabs>
          <w:tab w:val="num" w:pos="2160"/>
        </w:tabs>
        <w:ind w:left="2160" w:hanging="360"/>
      </w:pPr>
      <w:rPr>
        <w:rFonts w:ascii="Symbol" w:hAnsi="Symbol" w:hint="default"/>
      </w:rPr>
    </w:lvl>
    <w:lvl w:ilvl="3" w:tplc="003C68A8" w:tentative="1">
      <w:start w:val="1"/>
      <w:numFmt w:val="bullet"/>
      <w:lvlText w:val=""/>
      <w:lvlJc w:val="left"/>
      <w:pPr>
        <w:tabs>
          <w:tab w:val="num" w:pos="2880"/>
        </w:tabs>
        <w:ind w:left="2880" w:hanging="360"/>
      </w:pPr>
      <w:rPr>
        <w:rFonts w:ascii="Symbol" w:hAnsi="Symbol" w:hint="default"/>
      </w:rPr>
    </w:lvl>
    <w:lvl w:ilvl="4" w:tplc="4C8873F4" w:tentative="1">
      <w:start w:val="1"/>
      <w:numFmt w:val="bullet"/>
      <w:lvlText w:val=""/>
      <w:lvlJc w:val="left"/>
      <w:pPr>
        <w:tabs>
          <w:tab w:val="num" w:pos="3600"/>
        </w:tabs>
        <w:ind w:left="3600" w:hanging="360"/>
      </w:pPr>
      <w:rPr>
        <w:rFonts w:ascii="Symbol" w:hAnsi="Symbol" w:hint="default"/>
      </w:rPr>
    </w:lvl>
    <w:lvl w:ilvl="5" w:tplc="F47AB75A" w:tentative="1">
      <w:start w:val="1"/>
      <w:numFmt w:val="bullet"/>
      <w:lvlText w:val=""/>
      <w:lvlJc w:val="left"/>
      <w:pPr>
        <w:tabs>
          <w:tab w:val="num" w:pos="4320"/>
        </w:tabs>
        <w:ind w:left="4320" w:hanging="360"/>
      </w:pPr>
      <w:rPr>
        <w:rFonts w:ascii="Symbol" w:hAnsi="Symbol" w:hint="default"/>
      </w:rPr>
    </w:lvl>
    <w:lvl w:ilvl="6" w:tplc="74B22CAE" w:tentative="1">
      <w:start w:val="1"/>
      <w:numFmt w:val="bullet"/>
      <w:lvlText w:val=""/>
      <w:lvlJc w:val="left"/>
      <w:pPr>
        <w:tabs>
          <w:tab w:val="num" w:pos="5040"/>
        </w:tabs>
        <w:ind w:left="5040" w:hanging="360"/>
      </w:pPr>
      <w:rPr>
        <w:rFonts w:ascii="Symbol" w:hAnsi="Symbol" w:hint="default"/>
      </w:rPr>
    </w:lvl>
    <w:lvl w:ilvl="7" w:tplc="73866D4C" w:tentative="1">
      <w:start w:val="1"/>
      <w:numFmt w:val="bullet"/>
      <w:lvlText w:val=""/>
      <w:lvlJc w:val="left"/>
      <w:pPr>
        <w:tabs>
          <w:tab w:val="num" w:pos="5760"/>
        </w:tabs>
        <w:ind w:left="5760" w:hanging="360"/>
      </w:pPr>
      <w:rPr>
        <w:rFonts w:ascii="Symbol" w:hAnsi="Symbol" w:hint="default"/>
      </w:rPr>
    </w:lvl>
    <w:lvl w:ilvl="8" w:tplc="95D0B850" w:tentative="1">
      <w:start w:val="1"/>
      <w:numFmt w:val="bullet"/>
      <w:lvlText w:val=""/>
      <w:lvlJc w:val="left"/>
      <w:pPr>
        <w:tabs>
          <w:tab w:val="num" w:pos="6480"/>
        </w:tabs>
        <w:ind w:left="6480" w:hanging="360"/>
      </w:pPr>
      <w:rPr>
        <w:rFonts w:ascii="Symbol" w:hAnsi="Symbol" w:hint="default"/>
      </w:rPr>
    </w:lvl>
  </w:abstractNum>
  <w:abstractNum w:abstractNumId="15">
    <w:nsid w:val="2DE67C24"/>
    <w:multiLevelType w:val="hybridMultilevel"/>
    <w:tmpl w:val="B42218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25C3C"/>
    <w:multiLevelType w:val="hybridMultilevel"/>
    <w:tmpl w:val="D2D2380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305F64ED"/>
    <w:multiLevelType w:val="hybridMultilevel"/>
    <w:tmpl w:val="CF0A716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nsid w:val="31AE105C"/>
    <w:multiLevelType w:val="hybridMultilevel"/>
    <w:tmpl w:val="B4B631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1806EB"/>
    <w:multiLevelType w:val="hybridMultilevel"/>
    <w:tmpl w:val="DAE8AB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586460"/>
    <w:multiLevelType w:val="hybridMultilevel"/>
    <w:tmpl w:val="1540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3E0B7E"/>
    <w:multiLevelType w:val="hybridMultilevel"/>
    <w:tmpl w:val="2806DE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F80588"/>
    <w:multiLevelType w:val="hybridMultilevel"/>
    <w:tmpl w:val="C68C7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3A49EC"/>
    <w:multiLevelType w:val="hybridMultilevel"/>
    <w:tmpl w:val="992CC4D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nsid w:val="42C96C31"/>
    <w:multiLevelType w:val="hybridMultilevel"/>
    <w:tmpl w:val="F20E9C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4287EBF"/>
    <w:multiLevelType w:val="hybridMultilevel"/>
    <w:tmpl w:val="83B89CBA"/>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6">
    <w:nsid w:val="49632AF4"/>
    <w:multiLevelType w:val="hybridMultilevel"/>
    <w:tmpl w:val="33ACC1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052326"/>
    <w:multiLevelType w:val="hybridMultilevel"/>
    <w:tmpl w:val="606A27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9C0A1C"/>
    <w:multiLevelType w:val="hybridMultilevel"/>
    <w:tmpl w:val="17F68E5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9">
    <w:nsid w:val="4F36186E"/>
    <w:multiLevelType w:val="hybridMultilevel"/>
    <w:tmpl w:val="B42218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8A7379"/>
    <w:multiLevelType w:val="hybridMultilevel"/>
    <w:tmpl w:val="7AE4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F6904DE"/>
    <w:multiLevelType w:val="hybridMultilevel"/>
    <w:tmpl w:val="B552B6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9A7BE0"/>
    <w:multiLevelType w:val="hybridMultilevel"/>
    <w:tmpl w:val="DAE8AB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F1B2C"/>
    <w:multiLevelType w:val="hybridMultilevel"/>
    <w:tmpl w:val="F2044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C8333A"/>
    <w:multiLevelType w:val="hybridMultilevel"/>
    <w:tmpl w:val="142AEB8E"/>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5">
    <w:nsid w:val="64D16CD6"/>
    <w:multiLevelType w:val="hybridMultilevel"/>
    <w:tmpl w:val="429AA1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C42973"/>
    <w:multiLevelType w:val="hybridMultilevel"/>
    <w:tmpl w:val="B42218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A6363F"/>
    <w:multiLevelType w:val="hybridMultilevel"/>
    <w:tmpl w:val="6918471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8">
    <w:nsid w:val="6B875A99"/>
    <w:multiLevelType w:val="hybridMultilevel"/>
    <w:tmpl w:val="886C252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9">
    <w:nsid w:val="6CE7265D"/>
    <w:multiLevelType w:val="hybridMultilevel"/>
    <w:tmpl w:val="142AEB8E"/>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0">
    <w:nsid w:val="76130CBC"/>
    <w:multiLevelType w:val="hybridMultilevel"/>
    <w:tmpl w:val="A394D03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1">
    <w:nsid w:val="76BC642B"/>
    <w:multiLevelType w:val="hybridMultilevel"/>
    <w:tmpl w:val="A41404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E75622"/>
    <w:multiLevelType w:val="hybridMultilevel"/>
    <w:tmpl w:val="5EF43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38667C"/>
    <w:multiLevelType w:val="hybridMultilevel"/>
    <w:tmpl w:val="DAE8AB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6"/>
  </w:num>
  <w:num w:numId="4">
    <w:abstractNumId w:val="5"/>
  </w:num>
  <w:num w:numId="5">
    <w:abstractNumId w:val="37"/>
  </w:num>
  <w:num w:numId="6">
    <w:abstractNumId w:val="7"/>
  </w:num>
  <w:num w:numId="7">
    <w:abstractNumId w:val="30"/>
  </w:num>
  <w:num w:numId="8">
    <w:abstractNumId w:val="29"/>
  </w:num>
  <w:num w:numId="9">
    <w:abstractNumId w:val="39"/>
  </w:num>
  <w:num w:numId="10">
    <w:abstractNumId w:val="11"/>
  </w:num>
  <w:num w:numId="11">
    <w:abstractNumId w:val="15"/>
  </w:num>
  <w:num w:numId="12">
    <w:abstractNumId w:val="36"/>
  </w:num>
  <w:num w:numId="13">
    <w:abstractNumId w:val="23"/>
  </w:num>
  <w:num w:numId="14">
    <w:abstractNumId w:val="40"/>
  </w:num>
  <w:num w:numId="15">
    <w:abstractNumId w:val="34"/>
  </w:num>
  <w:num w:numId="16">
    <w:abstractNumId w:val="25"/>
  </w:num>
  <w:num w:numId="17">
    <w:abstractNumId w:val="17"/>
  </w:num>
  <w:num w:numId="18">
    <w:abstractNumId w:val="16"/>
  </w:num>
  <w:num w:numId="19">
    <w:abstractNumId w:val="28"/>
  </w:num>
  <w:num w:numId="20">
    <w:abstractNumId w:val="38"/>
  </w:num>
  <w:num w:numId="21">
    <w:abstractNumId w:val="22"/>
  </w:num>
  <w:num w:numId="22">
    <w:abstractNumId w:val="41"/>
  </w:num>
  <w:num w:numId="23">
    <w:abstractNumId w:val="35"/>
  </w:num>
  <w:num w:numId="24">
    <w:abstractNumId w:val="26"/>
  </w:num>
  <w:num w:numId="25">
    <w:abstractNumId w:val="0"/>
  </w:num>
  <w:num w:numId="26">
    <w:abstractNumId w:val="21"/>
  </w:num>
  <w:num w:numId="27">
    <w:abstractNumId w:val="3"/>
  </w:num>
  <w:num w:numId="28">
    <w:abstractNumId w:val="2"/>
  </w:num>
  <w:num w:numId="29">
    <w:abstractNumId w:val="4"/>
  </w:num>
  <w:num w:numId="30">
    <w:abstractNumId w:val="10"/>
  </w:num>
  <w:num w:numId="31">
    <w:abstractNumId w:val="12"/>
  </w:num>
  <w:num w:numId="32">
    <w:abstractNumId w:val="27"/>
  </w:num>
  <w:num w:numId="33">
    <w:abstractNumId w:val="9"/>
  </w:num>
  <w:num w:numId="34">
    <w:abstractNumId w:val="43"/>
  </w:num>
  <w:num w:numId="35">
    <w:abstractNumId w:val="18"/>
  </w:num>
  <w:num w:numId="36">
    <w:abstractNumId w:val="31"/>
  </w:num>
  <w:num w:numId="37">
    <w:abstractNumId w:val="42"/>
  </w:num>
  <w:num w:numId="38">
    <w:abstractNumId w:val="14"/>
  </w:num>
  <w:num w:numId="39">
    <w:abstractNumId w:val="32"/>
  </w:num>
  <w:num w:numId="40">
    <w:abstractNumId w:val="19"/>
  </w:num>
  <w:num w:numId="41">
    <w:abstractNumId w:val="8"/>
  </w:num>
  <w:num w:numId="42">
    <w:abstractNumId w:val="1"/>
  </w:num>
  <w:num w:numId="43">
    <w:abstractNumId w:val="13"/>
  </w:num>
  <w:num w:numId="4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0F"/>
    <w:rsid w:val="00000259"/>
    <w:rsid w:val="00001483"/>
    <w:rsid w:val="00014D65"/>
    <w:rsid w:val="00023160"/>
    <w:rsid w:val="0002793D"/>
    <w:rsid w:val="00031E2E"/>
    <w:rsid w:val="00032509"/>
    <w:rsid w:val="000338AE"/>
    <w:rsid w:val="00042BD8"/>
    <w:rsid w:val="000430A8"/>
    <w:rsid w:val="0004574D"/>
    <w:rsid w:val="00054ED9"/>
    <w:rsid w:val="00060A92"/>
    <w:rsid w:val="0006149B"/>
    <w:rsid w:val="00063EA4"/>
    <w:rsid w:val="00065626"/>
    <w:rsid w:val="00090460"/>
    <w:rsid w:val="00094B15"/>
    <w:rsid w:val="000A27AD"/>
    <w:rsid w:val="000A5279"/>
    <w:rsid w:val="000B290F"/>
    <w:rsid w:val="000B3B6E"/>
    <w:rsid w:val="000B6042"/>
    <w:rsid w:val="000B6DB0"/>
    <w:rsid w:val="000B709F"/>
    <w:rsid w:val="000C1840"/>
    <w:rsid w:val="000C371F"/>
    <w:rsid w:val="000C6A79"/>
    <w:rsid w:val="000D2610"/>
    <w:rsid w:val="000D31F3"/>
    <w:rsid w:val="000D6EA5"/>
    <w:rsid w:val="000E10B9"/>
    <w:rsid w:val="000E3591"/>
    <w:rsid w:val="000E4D5B"/>
    <w:rsid w:val="000E5736"/>
    <w:rsid w:val="000F5671"/>
    <w:rsid w:val="000F59E3"/>
    <w:rsid w:val="00100C5D"/>
    <w:rsid w:val="00107436"/>
    <w:rsid w:val="00111CEB"/>
    <w:rsid w:val="00112543"/>
    <w:rsid w:val="00112927"/>
    <w:rsid w:val="00113F08"/>
    <w:rsid w:val="00120311"/>
    <w:rsid w:val="0012292C"/>
    <w:rsid w:val="0012628C"/>
    <w:rsid w:val="00133207"/>
    <w:rsid w:val="00141C31"/>
    <w:rsid w:val="00143556"/>
    <w:rsid w:val="00151EA5"/>
    <w:rsid w:val="00152EC0"/>
    <w:rsid w:val="00160C65"/>
    <w:rsid w:val="00163A91"/>
    <w:rsid w:val="00167857"/>
    <w:rsid w:val="001705FB"/>
    <w:rsid w:val="001826CC"/>
    <w:rsid w:val="00183C78"/>
    <w:rsid w:val="00184C06"/>
    <w:rsid w:val="00185BFB"/>
    <w:rsid w:val="00197D19"/>
    <w:rsid w:val="001A126E"/>
    <w:rsid w:val="001A1C6E"/>
    <w:rsid w:val="001B0B8D"/>
    <w:rsid w:val="001B19E7"/>
    <w:rsid w:val="001B3DF7"/>
    <w:rsid w:val="001B4006"/>
    <w:rsid w:val="001B6B6C"/>
    <w:rsid w:val="001B7C82"/>
    <w:rsid w:val="001C38D5"/>
    <w:rsid w:val="001C674C"/>
    <w:rsid w:val="001D02AC"/>
    <w:rsid w:val="001D1849"/>
    <w:rsid w:val="001D2F57"/>
    <w:rsid w:val="001D517F"/>
    <w:rsid w:val="001D5BEC"/>
    <w:rsid w:val="001D6CB7"/>
    <w:rsid w:val="001D6F80"/>
    <w:rsid w:val="001E6D21"/>
    <w:rsid w:val="001F0B85"/>
    <w:rsid w:val="001F444E"/>
    <w:rsid w:val="001F5EE9"/>
    <w:rsid w:val="001F75D5"/>
    <w:rsid w:val="001F7846"/>
    <w:rsid w:val="00200503"/>
    <w:rsid w:val="0020101E"/>
    <w:rsid w:val="00201987"/>
    <w:rsid w:val="00206785"/>
    <w:rsid w:val="002200A0"/>
    <w:rsid w:val="002338CC"/>
    <w:rsid w:val="002374E4"/>
    <w:rsid w:val="00240008"/>
    <w:rsid w:val="002402CF"/>
    <w:rsid w:val="00240FAA"/>
    <w:rsid w:val="00242693"/>
    <w:rsid w:val="00244E7F"/>
    <w:rsid w:val="00244FBF"/>
    <w:rsid w:val="00250638"/>
    <w:rsid w:val="00250E99"/>
    <w:rsid w:val="002532CE"/>
    <w:rsid w:val="00253DE4"/>
    <w:rsid w:val="002552AA"/>
    <w:rsid w:val="002561DB"/>
    <w:rsid w:val="002563DE"/>
    <w:rsid w:val="002646A3"/>
    <w:rsid w:val="00265CBF"/>
    <w:rsid w:val="00270CE4"/>
    <w:rsid w:val="00272439"/>
    <w:rsid w:val="00272600"/>
    <w:rsid w:val="00277111"/>
    <w:rsid w:val="0029081B"/>
    <w:rsid w:val="0029506B"/>
    <w:rsid w:val="002A5700"/>
    <w:rsid w:val="002B2B0B"/>
    <w:rsid w:val="002B3416"/>
    <w:rsid w:val="002B3AF6"/>
    <w:rsid w:val="002B5F74"/>
    <w:rsid w:val="002B77DA"/>
    <w:rsid w:val="002B781E"/>
    <w:rsid w:val="002C1597"/>
    <w:rsid w:val="002C5EA7"/>
    <w:rsid w:val="002C7193"/>
    <w:rsid w:val="002D1E33"/>
    <w:rsid w:val="002D3A5A"/>
    <w:rsid w:val="002D7214"/>
    <w:rsid w:val="002E06B8"/>
    <w:rsid w:val="002E0F72"/>
    <w:rsid w:val="002E28E9"/>
    <w:rsid w:val="002E67D4"/>
    <w:rsid w:val="002E6BF5"/>
    <w:rsid w:val="002F0351"/>
    <w:rsid w:val="002F1EB6"/>
    <w:rsid w:val="002F2AD5"/>
    <w:rsid w:val="00302811"/>
    <w:rsid w:val="00302A4C"/>
    <w:rsid w:val="003044B6"/>
    <w:rsid w:val="00304F2B"/>
    <w:rsid w:val="003108A6"/>
    <w:rsid w:val="00314922"/>
    <w:rsid w:val="003243FE"/>
    <w:rsid w:val="00327322"/>
    <w:rsid w:val="00327706"/>
    <w:rsid w:val="003367C4"/>
    <w:rsid w:val="0034270A"/>
    <w:rsid w:val="00344A68"/>
    <w:rsid w:val="00344CDD"/>
    <w:rsid w:val="00346360"/>
    <w:rsid w:val="00354866"/>
    <w:rsid w:val="00354A4C"/>
    <w:rsid w:val="00357E25"/>
    <w:rsid w:val="00360DB1"/>
    <w:rsid w:val="00363511"/>
    <w:rsid w:val="003663C3"/>
    <w:rsid w:val="0036648F"/>
    <w:rsid w:val="003670AE"/>
    <w:rsid w:val="00377937"/>
    <w:rsid w:val="0039235E"/>
    <w:rsid w:val="00392FBC"/>
    <w:rsid w:val="003A1978"/>
    <w:rsid w:val="003A527F"/>
    <w:rsid w:val="003A7D1A"/>
    <w:rsid w:val="003B0FF6"/>
    <w:rsid w:val="003B118E"/>
    <w:rsid w:val="003B2E80"/>
    <w:rsid w:val="003B3402"/>
    <w:rsid w:val="003B4AB6"/>
    <w:rsid w:val="003B664C"/>
    <w:rsid w:val="003C1BA8"/>
    <w:rsid w:val="003C1F99"/>
    <w:rsid w:val="003C527C"/>
    <w:rsid w:val="003C52B9"/>
    <w:rsid w:val="003C6262"/>
    <w:rsid w:val="003C7CBA"/>
    <w:rsid w:val="003D26E8"/>
    <w:rsid w:val="003D31F9"/>
    <w:rsid w:val="003D339B"/>
    <w:rsid w:val="003D5D0B"/>
    <w:rsid w:val="003D5DE4"/>
    <w:rsid w:val="003E3EF9"/>
    <w:rsid w:val="003F0F18"/>
    <w:rsid w:val="003F2CEA"/>
    <w:rsid w:val="003F67B4"/>
    <w:rsid w:val="0040519B"/>
    <w:rsid w:val="00405798"/>
    <w:rsid w:val="00405840"/>
    <w:rsid w:val="0040706C"/>
    <w:rsid w:val="00413E7D"/>
    <w:rsid w:val="00416733"/>
    <w:rsid w:val="0041748C"/>
    <w:rsid w:val="00420D63"/>
    <w:rsid w:val="00431B2E"/>
    <w:rsid w:val="00433F5E"/>
    <w:rsid w:val="00435311"/>
    <w:rsid w:val="0044046E"/>
    <w:rsid w:val="00454A58"/>
    <w:rsid w:val="00455FB7"/>
    <w:rsid w:val="00456833"/>
    <w:rsid w:val="00464D59"/>
    <w:rsid w:val="00465BD3"/>
    <w:rsid w:val="00466371"/>
    <w:rsid w:val="00473FB4"/>
    <w:rsid w:val="00474518"/>
    <w:rsid w:val="00484632"/>
    <w:rsid w:val="004910CE"/>
    <w:rsid w:val="00491AA2"/>
    <w:rsid w:val="0049211A"/>
    <w:rsid w:val="00495F35"/>
    <w:rsid w:val="004967A1"/>
    <w:rsid w:val="004A2B72"/>
    <w:rsid w:val="004B2BED"/>
    <w:rsid w:val="004C570E"/>
    <w:rsid w:val="004C5992"/>
    <w:rsid w:val="004C724F"/>
    <w:rsid w:val="004D0CAB"/>
    <w:rsid w:val="004D0CC4"/>
    <w:rsid w:val="004D2824"/>
    <w:rsid w:val="004D3790"/>
    <w:rsid w:val="004D6F94"/>
    <w:rsid w:val="004E2C1E"/>
    <w:rsid w:val="004F0AB3"/>
    <w:rsid w:val="004F5AC0"/>
    <w:rsid w:val="004F70A5"/>
    <w:rsid w:val="00501A97"/>
    <w:rsid w:val="00503048"/>
    <w:rsid w:val="00506307"/>
    <w:rsid w:val="00511AF8"/>
    <w:rsid w:val="00514299"/>
    <w:rsid w:val="00521A41"/>
    <w:rsid w:val="005273DE"/>
    <w:rsid w:val="00531581"/>
    <w:rsid w:val="00531E3E"/>
    <w:rsid w:val="00531EA6"/>
    <w:rsid w:val="00540DCD"/>
    <w:rsid w:val="00540ED6"/>
    <w:rsid w:val="005452CC"/>
    <w:rsid w:val="00550DEA"/>
    <w:rsid w:val="00552A16"/>
    <w:rsid w:val="00554C76"/>
    <w:rsid w:val="005558D1"/>
    <w:rsid w:val="0056296E"/>
    <w:rsid w:val="00563443"/>
    <w:rsid w:val="0056661F"/>
    <w:rsid w:val="00566BB3"/>
    <w:rsid w:val="00566FC9"/>
    <w:rsid w:val="00580258"/>
    <w:rsid w:val="005932A8"/>
    <w:rsid w:val="00594D33"/>
    <w:rsid w:val="00596F35"/>
    <w:rsid w:val="005A2F69"/>
    <w:rsid w:val="005A4523"/>
    <w:rsid w:val="005A5CE2"/>
    <w:rsid w:val="005B1B0B"/>
    <w:rsid w:val="005B55F9"/>
    <w:rsid w:val="005B752C"/>
    <w:rsid w:val="005C0324"/>
    <w:rsid w:val="005C2C8A"/>
    <w:rsid w:val="005C6D2D"/>
    <w:rsid w:val="005C7927"/>
    <w:rsid w:val="005D6D98"/>
    <w:rsid w:val="005D746D"/>
    <w:rsid w:val="005E067A"/>
    <w:rsid w:val="005E2CCB"/>
    <w:rsid w:val="005E30A2"/>
    <w:rsid w:val="005F2CFE"/>
    <w:rsid w:val="005F54D9"/>
    <w:rsid w:val="005F60AD"/>
    <w:rsid w:val="00604719"/>
    <w:rsid w:val="00606875"/>
    <w:rsid w:val="00607CA8"/>
    <w:rsid w:val="00611033"/>
    <w:rsid w:val="006141F5"/>
    <w:rsid w:val="00614F65"/>
    <w:rsid w:val="00615CEC"/>
    <w:rsid w:val="00620127"/>
    <w:rsid w:val="00622DA2"/>
    <w:rsid w:val="00624AA6"/>
    <w:rsid w:val="006343ED"/>
    <w:rsid w:val="00640A3C"/>
    <w:rsid w:val="0064385E"/>
    <w:rsid w:val="00645B70"/>
    <w:rsid w:val="006463E4"/>
    <w:rsid w:val="00652372"/>
    <w:rsid w:val="00654001"/>
    <w:rsid w:val="006569E9"/>
    <w:rsid w:val="00657BFE"/>
    <w:rsid w:val="00661C5C"/>
    <w:rsid w:val="00664F5D"/>
    <w:rsid w:val="00672B9F"/>
    <w:rsid w:val="00673263"/>
    <w:rsid w:val="0068073C"/>
    <w:rsid w:val="0068315F"/>
    <w:rsid w:val="006856EE"/>
    <w:rsid w:val="006858FA"/>
    <w:rsid w:val="006877E7"/>
    <w:rsid w:val="006906D0"/>
    <w:rsid w:val="00691D61"/>
    <w:rsid w:val="006A6681"/>
    <w:rsid w:val="006A76E8"/>
    <w:rsid w:val="006B00F8"/>
    <w:rsid w:val="006B2A3D"/>
    <w:rsid w:val="006B42CF"/>
    <w:rsid w:val="006B53B8"/>
    <w:rsid w:val="006C23DB"/>
    <w:rsid w:val="006C66A6"/>
    <w:rsid w:val="006C7211"/>
    <w:rsid w:val="006D5089"/>
    <w:rsid w:val="006D7A52"/>
    <w:rsid w:val="006E6A1A"/>
    <w:rsid w:val="006F35CA"/>
    <w:rsid w:val="00701BA9"/>
    <w:rsid w:val="00711924"/>
    <w:rsid w:val="00711D1B"/>
    <w:rsid w:val="00711DA6"/>
    <w:rsid w:val="00713A73"/>
    <w:rsid w:val="0071413A"/>
    <w:rsid w:val="00720571"/>
    <w:rsid w:val="007211FA"/>
    <w:rsid w:val="00721889"/>
    <w:rsid w:val="007237CA"/>
    <w:rsid w:val="00726924"/>
    <w:rsid w:val="00726E79"/>
    <w:rsid w:val="00735BAE"/>
    <w:rsid w:val="007419A2"/>
    <w:rsid w:val="00741F4F"/>
    <w:rsid w:val="007432D1"/>
    <w:rsid w:val="0074379D"/>
    <w:rsid w:val="0074522D"/>
    <w:rsid w:val="0075249F"/>
    <w:rsid w:val="007543CB"/>
    <w:rsid w:val="007551E1"/>
    <w:rsid w:val="007552FE"/>
    <w:rsid w:val="00756915"/>
    <w:rsid w:val="00777BF7"/>
    <w:rsid w:val="00782F7B"/>
    <w:rsid w:val="00786F64"/>
    <w:rsid w:val="00787276"/>
    <w:rsid w:val="00790F73"/>
    <w:rsid w:val="00791545"/>
    <w:rsid w:val="007945C8"/>
    <w:rsid w:val="007A01EC"/>
    <w:rsid w:val="007A0927"/>
    <w:rsid w:val="007A0E51"/>
    <w:rsid w:val="007A2BA2"/>
    <w:rsid w:val="007B037B"/>
    <w:rsid w:val="007B0909"/>
    <w:rsid w:val="007B17CC"/>
    <w:rsid w:val="007D24AD"/>
    <w:rsid w:val="007D791F"/>
    <w:rsid w:val="007E06B8"/>
    <w:rsid w:val="007E7D1F"/>
    <w:rsid w:val="007F2287"/>
    <w:rsid w:val="007F4C06"/>
    <w:rsid w:val="007F5AB6"/>
    <w:rsid w:val="007F5ADE"/>
    <w:rsid w:val="007F7373"/>
    <w:rsid w:val="007F7DFD"/>
    <w:rsid w:val="0080291D"/>
    <w:rsid w:val="0080390A"/>
    <w:rsid w:val="00803ADA"/>
    <w:rsid w:val="008076BD"/>
    <w:rsid w:val="00814BFF"/>
    <w:rsid w:val="00815116"/>
    <w:rsid w:val="00816840"/>
    <w:rsid w:val="00816A00"/>
    <w:rsid w:val="00820194"/>
    <w:rsid w:val="00825451"/>
    <w:rsid w:val="0082705A"/>
    <w:rsid w:val="00827A11"/>
    <w:rsid w:val="00827D83"/>
    <w:rsid w:val="00832D39"/>
    <w:rsid w:val="00836513"/>
    <w:rsid w:val="00842514"/>
    <w:rsid w:val="008426A3"/>
    <w:rsid w:val="00851C92"/>
    <w:rsid w:val="00851DEF"/>
    <w:rsid w:val="00852891"/>
    <w:rsid w:val="008539D9"/>
    <w:rsid w:val="00856408"/>
    <w:rsid w:val="0085795D"/>
    <w:rsid w:val="0086461F"/>
    <w:rsid w:val="00864EB7"/>
    <w:rsid w:val="00864F2F"/>
    <w:rsid w:val="008652AB"/>
    <w:rsid w:val="00886552"/>
    <w:rsid w:val="00892BDA"/>
    <w:rsid w:val="008951E5"/>
    <w:rsid w:val="008A24CE"/>
    <w:rsid w:val="008A717A"/>
    <w:rsid w:val="008B04D3"/>
    <w:rsid w:val="008B6365"/>
    <w:rsid w:val="008C2977"/>
    <w:rsid w:val="008C429F"/>
    <w:rsid w:val="008C4C47"/>
    <w:rsid w:val="008C7A21"/>
    <w:rsid w:val="008D1CFE"/>
    <w:rsid w:val="008E09E3"/>
    <w:rsid w:val="008E3FDD"/>
    <w:rsid w:val="008E5675"/>
    <w:rsid w:val="008E677D"/>
    <w:rsid w:val="008F38E4"/>
    <w:rsid w:val="008F3A72"/>
    <w:rsid w:val="008F7591"/>
    <w:rsid w:val="00902244"/>
    <w:rsid w:val="00904E73"/>
    <w:rsid w:val="00905376"/>
    <w:rsid w:val="00906494"/>
    <w:rsid w:val="00914084"/>
    <w:rsid w:val="00914FFF"/>
    <w:rsid w:val="00920043"/>
    <w:rsid w:val="009218DA"/>
    <w:rsid w:val="00926F1C"/>
    <w:rsid w:val="00927A27"/>
    <w:rsid w:val="009315A6"/>
    <w:rsid w:val="009352E0"/>
    <w:rsid w:val="00940551"/>
    <w:rsid w:val="00942773"/>
    <w:rsid w:val="00942A34"/>
    <w:rsid w:val="00945EDA"/>
    <w:rsid w:val="00950CC5"/>
    <w:rsid w:val="00955C4D"/>
    <w:rsid w:val="0096396D"/>
    <w:rsid w:val="00965005"/>
    <w:rsid w:val="009654EE"/>
    <w:rsid w:val="00966FE6"/>
    <w:rsid w:val="00967D83"/>
    <w:rsid w:val="0097669C"/>
    <w:rsid w:val="00976D51"/>
    <w:rsid w:val="009774B8"/>
    <w:rsid w:val="00980598"/>
    <w:rsid w:val="00981D0B"/>
    <w:rsid w:val="00985461"/>
    <w:rsid w:val="00986183"/>
    <w:rsid w:val="00986411"/>
    <w:rsid w:val="00986BBD"/>
    <w:rsid w:val="00996976"/>
    <w:rsid w:val="00997761"/>
    <w:rsid w:val="00997C0C"/>
    <w:rsid w:val="009A13A2"/>
    <w:rsid w:val="009A5781"/>
    <w:rsid w:val="009A7AD2"/>
    <w:rsid w:val="009B64C9"/>
    <w:rsid w:val="009B6A79"/>
    <w:rsid w:val="009B6E20"/>
    <w:rsid w:val="009D1ADE"/>
    <w:rsid w:val="009D2D43"/>
    <w:rsid w:val="009E1872"/>
    <w:rsid w:val="009E3087"/>
    <w:rsid w:val="009F0951"/>
    <w:rsid w:val="009F1004"/>
    <w:rsid w:val="009F236C"/>
    <w:rsid w:val="009F7297"/>
    <w:rsid w:val="00A00F43"/>
    <w:rsid w:val="00A02142"/>
    <w:rsid w:val="00A02194"/>
    <w:rsid w:val="00A1025D"/>
    <w:rsid w:val="00A14A5D"/>
    <w:rsid w:val="00A16E74"/>
    <w:rsid w:val="00A17B46"/>
    <w:rsid w:val="00A20A61"/>
    <w:rsid w:val="00A2102D"/>
    <w:rsid w:val="00A21EF7"/>
    <w:rsid w:val="00A2420C"/>
    <w:rsid w:val="00A3464B"/>
    <w:rsid w:val="00A3594A"/>
    <w:rsid w:val="00A3597F"/>
    <w:rsid w:val="00A36702"/>
    <w:rsid w:val="00A4084D"/>
    <w:rsid w:val="00A456B9"/>
    <w:rsid w:val="00A46FA8"/>
    <w:rsid w:val="00A47933"/>
    <w:rsid w:val="00A50B1A"/>
    <w:rsid w:val="00A514A6"/>
    <w:rsid w:val="00A51A80"/>
    <w:rsid w:val="00A54068"/>
    <w:rsid w:val="00A605A5"/>
    <w:rsid w:val="00A62196"/>
    <w:rsid w:val="00A64A16"/>
    <w:rsid w:val="00A7054B"/>
    <w:rsid w:val="00A70917"/>
    <w:rsid w:val="00A718C9"/>
    <w:rsid w:val="00A726C7"/>
    <w:rsid w:val="00A738A9"/>
    <w:rsid w:val="00A73DB1"/>
    <w:rsid w:val="00A820B6"/>
    <w:rsid w:val="00A90559"/>
    <w:rsid w:val="00AA4D6F"/>
    <w:rsid w:val="00AA5D21"/>
    <w:rsid w:val="00AB100D"/>
    <w:rsid w:val="00AC0C29"/>
    <w:rsid w:val="00AC3394"/>
    <w:rsid w:val="00AC6A52"/>
    <w:rsid w:val="00AC7B61"/>
    <w:rsid w:val="00AC7E95"/>
    <w:rsid w:val="00AD0D50"/>
    <w:rsid w:val="00AD12F0"/>
    <w:rsid w:val="00AD36F4"/>
    <w:rsid w:val="00AD632B"/>
    <w:rsid w:val="00AD7FF0"/>
    <w:rsid w:val="00AE3B8A"/>
    <w:rsid w:val="00AE5BF0"/>
    <w:rsid w:val="00AF132B"/>
    <w:rsid w:val="00AF391B"/>
    <w:rsid w:val="00AF4BE8"/>
    <w:rsid w:val="00AF722E"/>
    <w:rsid w:val="00B0502A"/>
    <w:rsid w:val="00B067E4"/>
    <w:rsid w:val="00B078AE"/>
    <w:rsid w:val="00B12153"/>
    <w:rsid w:val="00B12AA1"/>
    <w:rsid w:val="00B12D68"/>
    <w:rsid w:val="00B14F63"/>
    <w:rsid w:val="00B164C4"/>
    <w:rsid w:val="00B16BAD"/>
    <w:rsid w:val="00B25684"/>
    <w:rsid w:val="00B32E70"/>
    <w:rsid w:val="00B34B2D"/>
    <w:rsid w:val="00B36387"/>
    <w:rsid w:val="00B374F0"/>
    <w:rsid w:val="00B4042C"/>
    <w:rsid w:val="00B4151B"/>
    <w:rsid w:val="00B47583"/>
    <w:rsid w:val="00B53D7A"/>
    <w:rsid w:val="00B61326"/>
    <w:rsid w:val="00B61AC0"/>
    <w:rsid w:val="00B63D64"/>
    <w:rsid w:val="00B64F2E"/>
    <w:rsid w:val="00B72165"/>
    <w:rsid w:val="00B7392F"/>
    <w:rsid w:val="00B73A20"/>
    <w:rsid w:val="00B7593D"/>
    <w:rsid w:val="00B81840"/>
    <w:rsid w:val="00B86FF1"/>
    <w:rsid w:val="00B90167"/>
    <w:rsid w:val="00B9355D"/>
    <w:rsid w:val="00B935DC"/>
    <w:rsid w:val="00B951F5"/>
    <w:rsid w:val="00B96153"/>
    <w:rsid w:val="00B96DF5"/>
    <w:rsid w:val="00BA3A11"/>
    <w:rsid w:val="00BA5A2C"/>
    <w:rsid w:val="00BA6934"/>
    <w:rsid w:val="00BB04E7"/>
    <w:rsid w:val="00BB325A"/>
    <w:rsid w:val="00BC3C1A"/>
    <w:rsid w:val="00BC44E2"/>
    <w:rsid w:val="00BC5DD2"/>
    <w:rsid w:val="00BD7855"/>
    <w:rsid w:val="00BE2F3D"/>
    <w:rsid w:val="00BE6113"/>
    <w:rsid w:val="00BF2D4D"/>
    <w:rsid w:val="00C01CB7"/>
    <w:rsid w:val="00C02C1F"/>
    <w:rsid w:val="00C05674"/>
    <w:rsid w:val="00C068B2"/>
    <w:rsid w:val="00C13578"/>
    <w:rsid w:val="00C135BF"/>
    <w:rsid w:val="00C220B0"/>
    <w:rsid w:val="00C24289"/>
    <w:rsid w:val="00C25BB3"/>
    <w:rsid w:val="00C3327A"/>
    <w:rsid w:val="00C34A32"/>
    <w:rsid w:val="00C365C5"/>
    <w:rsid w:val="00C372F7"/>
    <w:rsid w:val="00C40EA1"/>
    <w:rsid w:val="00C47D6D"/>
    <w:rsid w:val="00C56D6F"/>
    <w:rsid w:val="00C60791"/>
    <w:rsid w:val="00C61791"/>
    <w:rsid w:val="00C64990"/>
    <w:rsid w:val="00C7070F"/>
    <w:rsid w:val="00C75C98"/>
    <w:rsid w:val="00C76550"/>
    <w:rsid w:val="00C818B9"/>
    <w:rsid w:val="00C84B34"/>
    <w:rsid w:val="00C85ACE"/>
    <w:rsid w:val="00C87658"/>
    <w:rsid w:val="00C91BA5"/>
    <w:rsid w:val="00C91BD3"/>
    <w:rsid w:val="00CA7D17"/>
    <w:rsid w:val="00CB40E6"/>
    <w:rsid w:val="00CB57C1"/>
    <w:rsid w:val="00CB65E2"/>
    <w:rsid w:val="00CB6E85"/>
    <w:rsid w:val="00CC674E"/>
    <w:rsid w:val="00CD03E7"/>
    <w:rsid w:val="00CD24AB"/>
    <w:rsid w:val="00CD561F"/>
    <w:rsid w:val="00CD5B89"/>
    <w:rsid w:val="00CE5EC8"/>
    <w:rsid w:val="00CF12B8"/>
    <w:rsid w:val="00D0087F"/>
    <w:rsid w:val="00D00C61"/>
    <w:rsid w:val="00D0148C"/>
    <w:rsid w:val="00D01ABD"/>
    <w:rsid w:val="00D02702"/>
    <w:rsid w:val="00D06692"/>
    <w:rsid w:val="00D06DF3"/>
    <w:rsid w:val="00D14506"/>
    <w:rsid w:val="00D16091"/>
    <w:rsid w:val="00D16BC3"/>
    <w:rsid w:val="00D3121F"/>
    <w:rsid w:val="00D36A9F"/>
    <w:rsid w:val="00D417C9"/>
    <w:rsid w:val="00D419C7"/>
    <w:rsid w:val="00D47A09"/>
    <w:rsid w:val="00D532B7"/>
    <w:rsid w:val="00D542F6"/>
    <w:rsid w:val="00D546A3"/>
    <w:rsid w:val="00D5619F"/>
    <w:rsid w:val="00D567F8"/>
    <w:rsid w:val="00D57A83"/>
    <w:rsid w:val="00D6094D"/>
    <w:rsid w:val="00D67E68"/>
    <w:rsid w:val="00D72CFB"/>
    <w:rsid w:val="00D72FEB"/>
    <w:rsid w:val="00D754FA"/>
    <w:rsid w:val="00D76752"/>
    <w:rsid w:val="00D76A8C"/>
    <w:rsid w:val="00D8279B"/>
    <w:rsid w:val="00D919D5"/>
    <w:rsid w:val="00D927F0"/>
    <w:rsid w:val="00D9575D"/>
    <w:rsid w:val="00D97A2B"/>
    <w:rsid w:val="00D97E13"/>
    <w:rsid w:val="00DA0C4A"/>
    <w:rsid w:val="00DA0E9E"/>
    <w:rsid w:val="00DA13B3"/>
    <w:rsid w:val="00DA26F0"/>
    <w:rsid w:val="00DA4B0F"/>
    <w:rsid w:val="00DB1BE7"/>
    <w:rsid w:val="00DB689C"/>
    <w:rsid w:val="00DC185B"/>
    <w:rsid w:val="00DC199C"/>
    <w:rsid w:val="00DC2065"/>
    <w:rsid w:val="00DC4DD5"/>
    <w:rsid w:val="00DD16D2"/>
    <w:rsid w:val="00DD182D"/>
    <w:rsid w:val="00DD287A"/>
    <w:rsid w:val="00DD4C8C"/>
    <w:rsid w:val="00DD7D59"/>
    <w:rsid w:val="00DE087F"/>
    <w:rsid w:val="00DE527D"/>
    <w:rsid w:val="00DE6D5F"/>
    <w:rsid w:val="00DE7A55"/>
    <w:rsid w:val="00DF05CE"/>
    <w:rsid w:val="00DF32B9"/>
    <w:rsid w:val="00DF4F80"/>
    <w:rsid w:val="00E00899"/>
    <w:rsid w:val="00E00D00"/>
    <w:rsid w:val="00E036F0"/>
    <w:rsid w:val="00E061D6"/>
    <w:rsid w:val="00E14824"/>
    <w:rsid w:val="00E2107C"/>
    <w:rsid w:val="00E22F23"/>
    <w:rsid w:val="00E248D1"/>
    <w:rsid w:val="00E27491"/>
    <w:rsid w:val="00E306EC"/>
    <w:rsid w:val="00E330AF"/>
    <w:rsid w:val="00E36E42"/>
    <w:rsid w:val="00E4286F"/>
    <w:rsid w:val="00E44166"/>
    <w:rsid w:val="00E4718D"/>
    <w:rsid w:val="00E5151B"/>
    <w:rsid w:val="00E51DC5"/>
    <w:rsid w:val="00E62780"/>
    <w:rsid w:val="00E62BA5"/>
    <w:rsid w:val="00E65976"/>
    <w:rsid w:val="00E65C59"/>
    <w:rsid w:val="00E65E50"/>
    <w:rsid w:val="00E66B0B"/>
    <w:rsid w:val="00E7456E"/>
    <w:rsid w:val="00E7747C"/>
    <w:rsid w:val="00E7766D"/>
    <w:rsid w:val="00E85280"/>
    <w:rsid w:val="00E864E4"/>
    <w:rsid w:val="00E866D1"/>
    <w:rsid w:val="00E90DD6"/>
    <w:rsid w:val="00E932C6"/>
    <w:rsid w:val="00E933E1"/>
    <w:rsid w:val="00E9405C"/>
    <w:rsid w:val="00E9488F"/>
    <w:rsid w:val="00EB0B1D"/>
    <w:rsid w:val="00EB128E"/>
    <w:rsid w:val="00EB676D"/>
    <w:rsid w:val="00EC153E"/>
    <w:rsid w:val="00ED1646"/>
    <w:rsid w:val="00ED1698"/>
    <w:rsid w:val="00ED534C"/>
    <w:rsid w:val="00ED5C67"/>
    <w:rsid w:val="00EE5D1A"/>
    <w:rsid w:val="00EF182E"/>
    <w:rsid w:val="00EF3FF9"/>
    <w:rsid w:val="00EF4264"/>
    <w:rsid w:val="00F0127C"/>
    <w:rsid w:val="00F03F48"/>
    <w:rsid w:val="00F0521E"/>
    <w:rsid w:val="00F10F0C"/>
    <w:rsid w:val="00F126B5"/>
    <w:rsid w:val="00F1579F"/>
    <w:rsid w:val="00F15871"/>
    <w:rsid w:val="00F165D9"/>
    <w:rsid w:val="00F24091"/>
    <w:rsid w:val="00F2468E"/>
    <w:rsid w:val="00F25379"/>
    <w:rsid w:val="00F255E5"/>
    <w:rsid w:val="00F27B8B"/>
    <w:rsid w:val="00F31240"/>
    <w:rsid w:val="00F31608"/>
    <w:rsid w:val="00F32DCE"/>
    <w:rsid w:val="00F37438"/>
    <w:rsid w:val="00F40257"/>
    <w:rsid w:val="00F40846"/>
    <w:rsid w:val="00F44C6C"/>
    <w:rsid w:val="00F45E20"/>
    <w:rsid w:val="00F47380"/>
    <w:rsid w:val="00F50EFB"/>
    <w:rsid w:val="00F67901"/>
    <w:rsid w:val="00F714C2"/>
    <w:rsid w:val="00F75887"/>
    <w:rsid w:val="00F80A22"/>
    <w:rsid w:val="00F80A85"/>
    <w:rsid w:val="00F839AD"/>
    <w:rsid w:val="00F853F0"/>
    <w:rsid w:val="00F86E0C"/>
    <w:rsid w:val="00F92606"/>
    <w:rsid w:val="00F95191"/>
    <w:rsid w:val="00F96277"/>
    <w:rsid w:val="00F97079"/>
    <w:rsid w:val="00FA2F3A"/>
    <w:rsid w:val="00FA430F"/>
    <w:rsid w:val="00FA4BAF"/>
    <w:rsid w:val="00FA52B0"/>
    <w:rsid w:val="00FB0748"/>
    <w:rsid w:val="00FB0931"/>
    <w:rsid w:val="00FB0A86"/>
    <w:rsid w:val="00FB0DB4"/>
    <w:rsid w:val="00FB191D"/>
    <w:rsid w:val="00FB437C"/>
    <w:rsid w:val="00FB5670"/>
    <w:rsid w:val="00FC141E"/>
    <w:rsid w:val="00FC72A3"/>
    <w:rsid w:val="00FD1EA1"/>
    <w:rsid w:val="00FD46C8"/>
    <w:rsid w:val="00FD4BAF"/>
    <w:rsid w:val="00FD6620"/>
    <w:rsid w:val="00FE1636"/>
    <w:rsid w:val="00FE351D"/>
    <w:rsid w:val="00FE4606"/>
    <w:rsid w:val="00FE4C53"/>
    <w:rsid w:val="00FE6295"/>
    <w:rsid w:val="00FE69F7"/>
    <w:rsid w:val="00FF28B2"/>
    <w:rsid w:val="00FF2B29"/>
    <w:rsid w:val="00FF6E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6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57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24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524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0F"/>
    <w:pPr>
      <w:ind w:left="720"/>
      <w:contextualSpacing/>
    </w:pPr>
  </w:style>
  <w:style w:type="paragraph" w:styleId="NoSpacing">
    <w:name w:val="No Spacing"/>
    <w:uiPriority w:val="1"/>
    <w:qFormat/>
    <w:rsid w:val="00A718C9"/>
    <w:pPr>
      <w:spacing w:after="0" w:line="240" w:lineRule="auto"/>
    </w:pPr>
  </w:style>
  <w:style w:type="character" w:styleId="CommentReference">
    <w:name w:val="annotation reference"/>
    <w:basedOn w:val="DefaultParagraphFont"/>
    <w:uiPriority w:val="99"/>
    <w:semiHidden/>
    <w:unhideWhenUsed/>
    <w:rsid w:val="004C5992"/>
    <w:rPr>
      <w:sz w:val="16"/>
      <w:szCs w:val="16"/>
    </w:rPr>
  </w:style>
  <w:style w:type="paragraph" w:styleId="CommentText">
    <w:name w:val="annotation text"/>
    <w:basedOn w:val="Normal"/>
    <w:link w:val="CommentTextChar"/>
    <w:uiPriority w:val="99"/>
    <w:semiHidden/>
    <w:unhideWhenUsed/>
    <w:rsid w:val="004C5992"/>
    <w:pPr>
      <w:spacing w:line="240" w:lineRule="auto"/>
    </w:pPr>
    <w:rPr>
      <w:sz w:val="20"/>
      <w:szCs w:val="20"/>
    </w:rPr>
  </w:style>
  <w:style w:type="character" w:customStyle="1" w:styleId="CommentTextChar">
    <w:name w:val="Comment Text Char"/>
    <w:basedOn w:val="DefaultParagraphFont"/>
    <w:link w:val="CommentText"/>
    <w:uiPriority w:val="99"/>
    <w:semiHidden/>
    <w:rsid w:val="004C5992"/>
    <w:rPr>
      <w:sz w:val="20"/>
      <w:szCs w:val="20"/>
    </w:rPr>
  </w:style>
  <w:style w:type="paragraph" w:styleId="CommentSubject">
    <w:name w:val="annotation subject"/>
    <w:basedOn w:val="CommentText"/>
    <w:next w:val="CommentText"/>
    <w:link w:val="CommentSubjectChar"/>
    <w:uiPriority w:val="99"/>
    <w:semiHidden/>
    <w:unhideWhenUsed/>
    <w:rsid w:val="004C5992"/>
    <w:rPr>
      <w:b/>
      <w:bCs/>
    </w:rPr>
  </w:style>
  <w:style w:type="character" w:customStyle="1" w:styleId="CommentSubjectChar">
    <w:name w:val="Comment Subject Char"/>
    <w:basedOn w:val="CommentTextChar"/>
    <w:link w:val="CommentSubject"/>
    <w:uiPriority w:val="99"/>
    <w:semiHidden/>
    <w:rsid w:val="004C5992"/>
    <w:rPr>
      <w:b/>
      <w:bCs/>
      <w:sz w:val="20"/>
      <w:szCs w:val="20"/>
    </w:rPr>
  </w:style>
  <w:style w:type="paragraph" w:styleId="BalloonText">
    <w:name w:val="Balloon Text"/>
    <w:basedOn w:val="Normal"/>
    <w:link w:val="BalloonTextChar"/>
    <w:uiPriority w:val="99"/>
    <w:semiHidden/>
    <w:unhideWhenUsed/>
    <w:rsid w:val="004C5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92"/>
    <w:rPr>
      <w:rFonts w:ascii="Tahoma" w:hAnsi="Tahoma" w:cs="Tahoma"/>
      <w:sz w:val="16"/>
      <w:szCs w:val="16"/>
    </w:rPr>
  </w:style>
  <w:style w:type="table" w:styleId="TableGrid">
    <w:name w:val="Table Grid"/>
    <w:basedOn w:val="TableNormal"/>
    <w:uiPriority w:val="59"/>
    <w:rsid w:val="00E94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42514"/>
    <w:rPr>
      <w:strike w:val="0"/>
      <w:dstrike w:val="0"/>
      <w:color w:val="0033CC"/>
      <w:u w:val="none"/>
      <w:effect w:val="none"/>
    </w:rPr>
  </w:style>
  <w:style w:type="character" w:styleId="Strong">
    <w:name w:val="Strong"/>
    <w:basedOn w:val="DefaultParagraphFont"/>
    <w:uiPriority w:val="22"/>
    <w:qFormat/>
    <w:rsid w:val="00842514"/>
    <w:rPr>
      <w:b/>
      <w:bCs/>
    </w:rPr>
  </w:style>
  <w:style w:type="character" w:customStyle="1" w:styleId="Heading1Char">
    <w:name w:val="Heading 1 Char"/>
    <w:basedOn w:val="DefaultParagraphFont"/>
    <w:link w:val="Heading1"/>
    <w:uiPriority w:val="9"/>
    <w:rsid w:val="007F4C0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D1646"/>
    <w:pPr>
      <w:outlineLvl w:val="9"/>
    </w:pPr>
  </w:style>
  <w:style w:type="paragraph" w:styleId="TOC1">
    <w:name w:val="toc 1"/>
    <w:basedOn w:val="Normal"/>
    <w:next w:val="Normal"/>
    <w:autoRedefine/>
    <w:uiPriority w:val="39"/>
    <w:unhideWhenUsed/>
    <w:rsid w:val="00ED1646"/>
    <w:pPr>
      <w:spacing w:after="100"/>
    </w:pPr>
  </w:style>
  <w:style w:type="character" w:customStyle="1" w:styleId="Heading2Char">
    <w:name w:val="Heading 2 Char"/>
    <w:basedOn w:val="DefaultParagraphFont"/>
    <w:link w:val="Heading2"/>
    <w:uiPriority w:val="9"/>
    <w:rsid w:val="00163A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575D"/>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97669C"/>
    <w:pPr>
      <w:spacing w:after="100"/>
      <w:ind w:left="220"/>
    </w:pPr>
  </w:style>
  <w:style w:type="paragraph" w:styleId="TOC3">
    <w:name w:val="toc 3"/>
    <w:basedOn w:val="Normal"/>
    <w:next w:val="Normal"/>
    <w:autoRedefine/>
    <w:uiPriority w:val="39"/>
    <w:unhideWhenUsed/>
    <w:rsid w:val="0097669C"/>
    <w:pPr>
      <w:spacing w:after="100"/>
      <w:ind w:left="440"/>
    </w:pPr>
  </w:style>
  <w:style w:type="character" w:styleId="FollowedHyperlink">
    <w:name w:val="FollowedHyperlink"/>
    <w:basedOn w:val="DefaultParagraphFont"/>
    <w:uiPriority w:val="99"/>
    <w:semiHidden/>
    <w:unhideWhenUsed/>
    <w:rsid w:val="002C5EA7"/>
    <w:rPr>
      <w:color w:val="800080" w:themeColor="followedHyperlink"/>
      <w:u w:val="single"/>
    </w:rPr>
  </w:style>
  <w:style w:type="character" w:customStyle="1" w:styleId="Heading4Char">
    <w:name w:val="Heading 4 Char"/>
    <w:basedOn w:val="DefaultParagraphFont"/>
    <w:link w:val="Heading4"/>
    <w:uiPriority w:val="9"/>
    <w:rsid w:val="007524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5249F"/>
    <w:rPr>
      <w:rFonts w:asciiTheme="majorHAnsi" w:eastAsiaTheme="majorEastAsia" w:hAnsiTheme="majorHAnsi" w:cstheme="majorBidi"/>
      <w:color w:val="243F60" w:themeColor="accent1" w:themeShade="7F"/>
    </w:rPr>
  </w:style>
  <w:style w:type="character" w:styleId="SubtleReference">
    <w:name w:val="Subtle Reference"/>
    <w:basedOn w:val="DefaultParagraphFont"/>
    <w:uiPriority w:val="31"/>
    <w:qFormat/>
    <w:rsid w:val="00BA3A11"/>
    <w:rPr>
      <w:smallCaps/>
      <w:color w:val="C0504D" w:themeColor="accent2"/>
      <w:u w:val="single"/>
    </w:rPr>
  </w:style>
  <w:style w:type="character" w:styleId="IntenseReference">
    <w:name w:val="Intense Reference"/>
    <w:basedOn w:val="DefaultParagraphFont"/>
    <w:uiPriority w:val="32"/>
    <w:qFormat/>
    <w:rsid w:val="00BA3A11"/>
    <w:rPr>
      <w:b/>
      <w:bCs/>
      <w:smallCaps/>
      <w:color w:val="C0504D" w:themeColor="accent2"/>
      <w:spacing w:val="5"/>
      <w:u w:val="single"/>
    </w:rPr>
  </w:style>
  <w:style w:type="character" w:styleId="SubtleEmphasis">
    <w:name w:val="Subtle Emphasis"/>
    <w:basedOn w:val="DefaultParagraphFont"/>
    <w:uiPriority w:val="19"/>
    <w:qFormat/>
    <w:rsid w:val="003670AE"/>
    <w:rPr>
      <w:i/>
      <w:iCs/>
      <w:color w:val="808080" w:themeColor="text1" w:themeTint="7F"/>
    </w:rPr>
  </w:style>
  <w:style w:type="paragraph" w:styleId="NormalWeb">
    <w:name w:val="Normal (Web)"/>
    <w:basedOn w:val="Normal"/>
    <w:uiPriority w:val="99"/>
    <w:semiHidden/>
    <w:unhideWhenUsed/>
    <w:rsid w:val="006E6A1A"/>
    <w:pPr>
      <w:spacing w:after="0"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0B6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042"/>
  </w:style>
  <w:style w:type="paragraph" w:styleId="Footer">
    <w:name w:val="footer"/>
    <w:basedOn w:val="Normal"/>
    <w:link w:val="FooterChar"/>
    <w:uiPriority w:val="99"/>
    <w:unhideWhenUsed/>
    <w:rsid w:val="000B6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042"/>
  </w:style>
  <w:style w:type="paragraph" w:styleId="Revision">
    <w:name w:val="Revision"/>
    <w:hidden/>
    <w:uiPriority w:val="99"/>
    <w:semiHidden/>
    <w:rsid w:val="002010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57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24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524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0F"/>
    <w:pPr>
      <w:ind w:left="720"/>
      <w:contextualSpacing/>
    </w:pPr>
  </w:style>
  <w:style w:type="paragraph" w:styleId="NoSpacing">
    <w:name w:val="No Spacing"/>
    <w:uiPriority w:val="1"/>
    <w:qFormat/>
    <w:rsid w:val="00A718C9"/>
    <w:pPr>
      <w:spacing w:after="0" w:line="240" w:lineRule="auto"/>
    </w:pPr>
  </w:style>
  <w:style w:type="character" w:styleId="CommentReference">
    <w:name w:val="annotation reference"/>
    <w:basedOn w:val="DefaultParagraphFont"/>
    <w:uiPriority w:val="99"/>
    <w:semiHidden/>
    <w:unhideWhenUsed/>
    <w:rsid w:val="004C5992"/>
    <w:rPr>
      <w:sz w:val="16"/>
      <w:szCs w:val="16"/>
    </w:rPr>
  </w:style>
  <w:style w:type="paragraph" w:styleId="CommentText">
    <w:name w:val="annotation text"/>
    <w:basedOn w:val="Normal"/>
    <w:link w:val="CommentTextChar"/>
    <w:uiPriority w:val="99"/>
    <w:semiHidden/>
    <w:unhideWhenUsed/>
    <w:rsid w:val="004C5992"/>
    <w:pPr>
      <w:spacing w:line="240" w:lineRule="auto"/>
    </w:pPr>
    <w:rPr>
      <w:sz w:val="20"/>
      <w:szCs w:val="20"/>
    </w:rPr>
  </w:style>
  <w:style w:type="character" w:customStyle="1" w:styleId="CommentTextChar">
    <w:name w:val="Comment Text Char"/>
    <w:basedOn w:val="DefaultParagraphFont"/>
    <w:link w:val="CommentText"/>
    <w:uiPriority w:val="99"/>
    <w:semiHidden/>
    <w:rsid w:val="004C5992"/>
    <w:rPr>
      <w:sz w:val="20"/>
      <w:szCs w:val="20"/>
    </w:rPr>
  </w:style>
  <w:style w:type="paragraph" w:styleId="CommentSubject">
    <w:name w:val="annotation subject"/>
    <w:basedOn w:val="CommentText"/>
    <w:next w:val="CommentText"/>
    <w:link w:val="CommentSubjectChar"/>
    <w:uiPriority w:val="99"/>
    <w:semiHidden/>
    <w:unhideWhenUsed/>
    <w:rsid w:val="004C5992"/>
    <w:rPr>
      <w:b/>
      <w:bCs/>
    </w:rPr>
  </w:style>
  <w:style w:type="character" w:customStyle="1" w:styleId="CommentSubjectChar">
    <w:name w:val="Comment Subject Char"/>
    <w:basedOn w:val="CommentTextChar"/>
    <w:link w:val="CommentSubject"/>
    <w:uiPriority w:val="99"/>
    <w:semiHidden/>
    <w:rsid w:val="004C5992"/>
    <w:rPr>
      <w:b/>
      <w:bCs/>
      <w:sz w:val="20"/>
      <w:szCs w:val="20"/>
    </w:rPr>
  </w:style>
  <w:style w:type="paragraph" w:styleId="BalloonText">
    <w:name w:val="Balloon Text"/>
    <w:basedOn w:val="Normal"/>
    <w:link w:val="BalloonTextChar"/>
    <w:uiPriority w:val="99"/>
    <w:semiHidden/>
    <w:unhideWhenUsed/>
    <w:rsid w:val="004C5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92"/>
    <w:rPr>
      <w:rFonts w:ascii="Tahoma" w:hAnsi="Tahoma" w:cs="Tahoma"/>
      <w:sz w:val="16"/>
      <w:szCs w:val="16"/>
    </w:rPr>
  </w:style>
  <w:style w:type="table" w:styleId="TableGrid">
    <w:name w:val="Table Grid"/>
    <w:basedOn w:val="TableNormal"/>
    <w:uiPriority w:val="59"/>
    <w:rsid w:val="00E94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42514"/>
    <w:rPr>
      <w:strike w:val="0"/>
      <w:dstrike w:val="0"/>
      <w:color w:val="0033CC"/>
      <w:u w:val="none"/>
      <w:effect w:val="none"/>
    </w:rPr>
  </w:style>
  <w:style w:type="character" w:styleId="Strong">
    <w:name w:val="Strong"/>
    <w:basedOn w:val="DefaultParagraphFont"/>
    <w:uiPriority w:val="22"/>
    <w:qFormat/>
    <w:rsid w:val="00842514"/>
    <w:rPr>
      <w:b/>
      <w:bCs/>
    </w:rPr>
  </w:style>
  <w:style w:type="character" w:customStyle="1" w:styleId="Heading1Char">
    <w:name w:val="Heading 1 Char"/>
    <w:basedOn w:val="DefaultParagraphFont"/>
    <w:link w:val="Heading1"/>
    <w:uiPriority w:val="9"/>
    <w:rsid w:val="007F4C0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D1646"/>
    <w:pPr>
      <w:outlineLvl w:val="9"/>
    </w:pPr>
  </w:style>
  <w:style w:type="paragraph" w:styleId="TOC1">
    <w:name w:val="toc 1"/>
    <w:basedOn w:val="Normal"/>
    <w:next w:val="Normal"/>
    <w:autoRedefine/>
    <w:uiPriority w:val="39"/>
    <w:unhideWhenUsed/>
    <w:rsid w:val="00ED1646"/>
    <w:pPr>
      <w:spacing w:after="100"/>
    </w:pPr>
  </w:style>
  <w:style w:type="character" w:customStyle="1" w:styleId="Heading2Char">
    <w:name w:val="Heading 2 Char"/>
    <w:basedOn w:val="DefaultParagraphFont"/>
    <w:link w:val="Heading2"/>
    <w:uiPriority w:val="9"/>
    <w:rsid w:val="00163A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575D"/>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97669C"/>
    <w:pPr>
      <w:spacing w:after="100"/>
      <w:ind w:left="220"/>
    </w:pPr>
  </w:style>
  <w:style w:type="paragraph" w:styleId="TOC3">
    <w:name w:val="toc 3"/>
    <w:basedOn w:val="Normal"/>
    <w:next w:val="Normal"/>
    <w:autoRedefine/>
    <w:uiPriority w:val="39"/>
    <w:unhideWhenUsed/>
    <w:rsid w:val="0097669C"/>
    <w:pPr>
      <w:spacing w:after="100"/>
      <w:ind w:left="440"/>
    </w:pPr>
  </w:style>
  <w:style w:type="character" w:styleId="FollowedHyperlink">
    <w:name w:val="FollowedHyperlink"/>
    <w:basedOn w:val="DefaultParagraphFont"/>
    <w:uiPriority w:val="99"/>
    <w:semiHidden/>
    <w:unhideWhenUsed/>
    <w:rsid w:val="002C5EA7"/>
    <w:rPr>
      <w:color w:val="800080" w:themeColor="followedHyperlink"/>
      <w:u w:val="single"/>
    </w:rPr>
  </w:style>
  <w:style w:type="character" w:customStyle="1" w:styleId="Heading4Char">
    <w:name w:val="Heading 4 Char"/>
    <w:basedOn w:val="DefaultParagraphFont"/>
    <w:link w:val="Heading4"/>
    <w:uiPriority w:val="9"/>
    <w:rsid w:val="007524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5249F"/>
    <w:rPr>
      <w:rFonts w:asciiTheme="majorHAnsi" w:eastAsiaTheme="majorEastAsia" w:hAnsiTheme="majorHAnsi" w:cstheme="majorBidi"/>
      <w:color w:val="243F60" w:themeColor="accent1" w:themeShade="7F"/>
    </w:rPr>
  </w:style>
  <w:style w:type="character" w:styleId="SubtleReference">
    <w:name w:val="Subtle Reference"/>
    <w:basedOn w:val="DefaultParagraphFont"/>
    <w:uiPriority w:val="31"/>
    <w:qFormat/>
    <w:rsid w:val="00BA3A11"/>
    <w:rPr>
      <w:smallCaps/>
      <w:color w:val="C0504D" w:themeColor="accent2"/>
      <w:u w:val="single"/>
    </w:rPr>
  </w:style>
  <w:style w:type="character" w:styleId="IntenseReference">
    <w:name w:val="Intense Reference"/>
    <w:basedOn w:val="DefaultParagraphFont"/>
    <w:uiPriority w:val="32"/>
    <w:qFormat/>
    <w:rsid w:val="00BA3A11"/>
    <w:rPr>
      <w:b/>
      <w:bCs/>
      <w:smallCaps/>
      <w:color w:val="C0504D" w:themeColor="accent2"/>
      <w:spacing w:val="5"/>
      <w:u w:val="single"/>
    </w:rPr>
  </w:style>
  <w:style w:type="character" w:styleId="SubtleEmphasis">
    <w:name w:val="Subtle Emphasis"/>
    <w:basedOn w:val="DefaultParagraphFont"/>
    <w:uiPriority w:val="19"/>
    <w:qFormat/>
    <w:rsid w:val="003670AE"/>
    <w:rPr>
      <w:i/>
      <w:iCs/>
      <w:color w:val="808080" w:themeColor="text1" w:themeTint="7F"/>
    </w:rPr>
  </w:style>
  <w:style w:type="paragraph" w:styleId="NormalWeb">
    <w:name w:val="Normal (Web)"/>
    <w:basedOn w:val="Normal"/>
    <w:uiPriority w:val="99"/>
    <w:semiHidden/>
    <w:unhideWhenUsed/>
    <w:rsid w:val="006E6A1A"/>
    <w:pPr>
      <w:spacing w:after="0"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0B6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042"/>
  </w:style>
  <w:style w:type="paragraph" w:styleId="Footer">
    <w:name w:val="footer"/>
    <w:basedOn w:val="Normal"/>
    <w:link w:val="FooterChar"/>
    <w:uiPriority w:val="99"/>
    <w:unhideWhenUsed/>
    <w:rsid w:val="000B6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042"/>
  </w:style>
  <w:style w:type="paragraph" w:styleId="Revision">
    <w:name w:val="Revision"/>
    <w:hidden/>
    <w:uiPriority w:val="99"/>
    <w:semiHidden/>
    <w:rsid w:val="002010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0503">
      <w:bodyDiv w:val="1"/>
      <w:marLeft w:val="0"/>
      <w:marRight w:val="0"/>
      <w:marTop w:val="0"/>
      <w:marBottom w:val="0"/>
      <w:divBdr>
        <w:top w:val="none" w:sz="0" w:space="0" w:color="auto"/>
        <w:left w:val="none" w:sz="0" w:space="0" w:color="auto"/>
        <w:bottom w:val="none" w:sz="0" w:space="0" w:color="auto"/>
        <w:right w:val="none" w:sz="0" w:space="0" w:color="auto"/>
      </w:divBdr>
    </w:div>
    <w:div w:id="581644852">
      <w:bodyDiv w:val="1"/>
      <w:marLeft w:val="120"/>
      <w:marRight w:val="120"/>
      <w:marTop w:val="45"/>
      <w:marBottom w:val="45"/>
      <w:divBdr>
        <w:top w:val="none" w:sz="0" w:space="0" w:color="auto"/>
        <w:left w:val="none" w:sz="0" w:space="0" w:color="auto"/>
        <w:bottom w:val="none" w:sz="0" w:space="0" w:color="auto"/>
        <w:right w:val="none" w:sz="0" w:space="0" w:color="auto"/>
      </w:divBdr>
      <w:divsChild>
        <w:div w:id="93290366">
          <w:marLeft w:val="0"/>
          <w:marRight w:val="0"/>
          <w:marTop w:val="0"/>
          <w:marBottom w:val="0"/>
          <w:divBdr>
            <w:top w:val="none" w:sz="0" w:space="0" w:color="auto"/>
            <w:left w:val="none" w:sz="0" w:space="0" w:color="auto"/>
            <w:bottom w:val="none" w:sz="0" w:space="0" w:color="auto"/>
            <w:right w:val="none" w:sz="0" w:space="0" w:color="auto"/>
          </w:divBdr>
          <w:divsChild>
            <w:div w:id="898982135">
              <w:marLeft w:val="0"/>
              <w:marRight w:val="0"/>
              <w:marTop w:val="0"/>
              <w:marBottom w:val="0"/>
              <w:divBdr>
                <w:top w:val="none" w:sz="0" w:space="0" w:color="auto"/>
                <w:left w:val="none" w:sz="0" w:space="0" w:color="auto"/>
                <w:bottom w:val="none" w:sz="0" w:space="0" w:color="auto"/>
                <w:right w:val="none" w:sz="0" w:space="0" w:color="auto"/>
              </w:divBdr>
              <w:divsChild>
                <w:div w:id="1791166182">
                  <w:marLeft w:val="240"/>
                  <w:marRight w:val="240"/>
                  <w:marTop w:val="0"/>
                  <w:marBottom w:val="0"/>
                  <w:divBdr>
                    <w:top w:val="none" w:sz="0" w:space="0" w:color="auto"/>
                    <w:left w:val="none" w:sz="0" w:space="0" w:color="auto"/>
                    <w:bottom w:val="none" w:sz="0" w:space="0" w:color="auto"/>
                    <w:right w:val="none" w:sz="0" w:space="0" w:color="auto"/>
                  </w:divBdr>
                  <w:divsChild>
                    <w:div w:id="1553496829">
                      <w:marLeft w:val="0"/>
                      <w:marRight w:val="0"/>
                      <w:marTop w:val="0"/>
                      <w:marBottom w:val="0"/>
                      <w:divBdr>
                        <w:top w:val="none" w:sz="0" w:space="0" w:color="auto"/>
                        <w:left w:val="none" w:sz="0" w:space="0" w:color="auto"/>
                        <w:bottom w:val="none" w:sz="0" w:space="0" w:color="auto"/>
                        <w:right w:val="none" w:sz="0" w:space="0" w:color="auto"/>
                      </w:divBdr>
                      <w:divsChild>
                        <w:div w:id="1855075929">
                          <w:marLeft w:val="0"/>
                          <w:marRight w:val="0"/>
                          <w:marTop w:val="0"/>
                          <w:marBottom w:val="0"/>
                          <w:divBdr>
                            <w:top w:val="none" w:sz="0" w:space="0" w:color="auto"/>
                            <w:left w:val="none" w:sz="0" w:space="0" w:color="auto"/>
                            <w:bottom w:val="none" w:sz="0" w:space="0" w:color="auto"/>
                            <w:right w:val="none" w:sz="0" w:space="0" w:color="auto"/>
                          </w:divBdr>
                        </w:div>
                        <w:div w:id="2113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294360">
      <w:bodyDiv w:val="1"/>
      <w:marLeft w:val="0"/>
      <w:marRight w:val="0"/>
      <w:marTop w:val="0"/>
      <w:marBottom w:val="0"/>
      <w:divBdr>
        <w:top w:val="none" w:sz="0" w:space="0" w:color="auto"/>
        <w:left w:val="none" w:sz="0" w:space="0" w:color="auto"/>
        <w:bottom w:val="none" w:sz="0" w:space="0" w:color="auto"/>
        <w:right w:val="none" w:sz="0" w:space="0" w:color="auto"/>
      </w:divBdr>
    </w:div>
    <w:div w:id="864056691">
      <w:bodyDiv w:val="1"/>
      <w:marLeft w:val="0"/>
      <w:marRight w:val="0"/>
      <w:marTop w:val="0"/>
      <w:marBottom w:val="0"/>
      <w:divBdr>
        <w:top w:val="none" w:sz="0" w:space="0" w:color="auto"/>
        <w:left w:val="none" w:sz="0" w:space="0" w:color="auto"/>
        <w:bottom w:val="none" w:sz="0" w:space="0" w:color="auto"/>
        <w:right w:val="none" w:sz="0" w:space="0" w:color="auto"/>
      </w:divBdr>
      <w:divsChild>
        <w:div w:id="621378477">
          <w:marLeft w:val="1354"/>
          <w:marRight w:val="0"/>
          <w:marTop w:val="86"/>
          <w:marBottom w:val="0"/>
          <w:divBdr>
            <w:top w:val="none" w:sz="0" w:space="0" w:color="auto"/>
            <w:left w:val="none" w:sz="0" w:space="0" w:color="auto"/>
            <w:bottom w:val="none" w:sz="0" w:space="0" w:color="auto"/>
            <w:right w:val="none" w:sz="0" w:space="0" w:color="auto"/>
          </w:divBdr>
        </w:div>
        <w:div w:id="979381036">
          <w:marLeft w:val="1354"/>
          <w:marRight w:val="0"/>
          <w:marTop w:val="86"/>
          <w:marBottom w:val="0"/>
          <w:divBdr>
            <w:top w:val="none" w:sz="0" w:space="0" w:color="auto"/>
            <w:left w:val="none" w:sz="0" w:space="0" w:color="auto"/>
            <w:bottom w:val="none" w:sz="0" w:space="0" w:color="auto"/>
            <w:right w:val="none" w:sz="0" w:space="0" w:color="auto"/>
          </w:divBdr>
        </w:div>
        <w:div w:id="1055474080">
          <w:marLeft w:val="1354"/>
          <w:marRight w:val="0"/>
          <w:marTop w:val="86"/>
          <w:marBottom w:val="0"/>
          <w:divBdr>
            <w:top w:val="none" w:sz="0" w:space="0" w:color="auto"/>
            <w:left w:val="none" w:sz="0" w:space="0" w:color="auto"/>
            <w:bottom w:val="none" w:sz="0" w:space="0" w:color="auto"/>
            <w:right w:val="none" w:sz="0" w:space="0" w:color="auto"/>
          </w:divBdr>
        </w:div>
      </w:divsChild>
    </w:div>
    <w:div w:id="960190906">
      <w:bodyDiv w:val="1"/>
      <w:marLeft w:val="0"/>
      <w:marRight w:val="0"/>
      <w:marTop w:val="0"/>
      <w:marBottom w:val="0"/>
      <w:divBdr>
        <w:top w:val="none" w:sz="0" w:space="0" w:color="auto"/>
        <w:left w:val="none" w:sz="0" w:space="0" w:color="auto"/>
        <w:bottom w:val="none" w:sz="0" w:space="0" w:color="auto"/>
        <w:right w:val="none" w:sz="0" w:space="0" w:color="auto"/>
      </w:divBdr>
    </w:div>
    <w:div w:id="1019087243">
      <w:bodyDiv w:val="1"/>
      <w:marLeft w:val="0"/>
      <w:marRight w:val="0"/>
      <w:marTop w:val="0"/>
      <w:marBottom w:val="0"/>
      <w:divBdr>
        <w:top w:val="none" w:sz="0" w:space="0" w:color="auto"/>
        <w:left w:val="none" w:sz="0" w:space="0" w:color="auto"/>
        <w:bottom w:val="none" w:sz="0" w:space="0" w:color="auto"/>
        <w:right w:val="none" w:sz="0" w:space="0" w:color="auto"/>
      </w:divBdr>
      <w:divsChild>
        <w:div w:id="1735203772">
          <w:marLeft w:val="720"/>
          <w:marRight w:val="0"/>
          <w:marTop w:val="115"/>
          <w:marBottom w:val="0"/>
          <w:divBdr>
            <w:top w:val="none" w:sz="0" w:space="0" w:color="auto"/>
            <w:left w:val="none" w:sz="0" w:space="0" w:color="auto"/>
            <w:bottom w:val="none" w:sz="0" w:space="0" w:color="auto"/>
            <w:right w:val="none" w:sz="0" w:space="0" w:color="auto"/>
          </w:divBdr>
        </w:div>
        <w:div w:id="70740424">
          <w:marLeft w:val="1354"/>
          <w:marRight w:val="0"/>
          <w:marTop w:val="86"/>
          <w:marBottom w:val="0"/>
          <w:divBdr>
            <w:top w:val="none" w:sz="0" w:space="0" w:color="auto"/>
            <w:left w:val="none" w:sz="0" w:space="0" w:color="auto"/>
            <w:bottom w:val="none" w:sz="0" w:space="0" w:color="auto"/>
            <w:right w:val="none" w:sz="0" w:space="0" w:color="auto"/>
          </w:divBdr>
        </w:div>
        <w:div w:id="960767893">
          <w:marLeft w:val="1354"/>
          <w:marRight w:val="0"/>
          <w:marTop w:val="86"/>
          <w:marBottom w:val="0"/>
          <w:divBdr>
            <w:top w:val="none" w:sz="0" w:space="0" w:color="auto"/>
            <w:left w:val="none" w:sz="0" w:space="0" w:color="auto"/>
            <w:bottom w:val="none" w:sz="0" w:space="0" w:color="auto"/>
            <w:right w:val="none" w:sz="0" w:space="0" w:color="auto"/>
          </w:divBdr>
        </w:div>
        <w:div w:id="68312315">
          <w:marLeft w:val="1354"/>
          <w:marRight w:val="0"/>
          <w:marTop w:val="86"/>
          <w:marBottom w:val="0"/>
          <w:divBdr>
            <w:top w:val="none" w:sz="0" w:space="0" w:color="auto"/>
            <w:left w:val="none" w:sz="0" w:space="0" w:color="auto"/>
            <w:bottom w:val="none" w:sz="0" w:space="0" w:color="auto"/>
            <w:right w:val="none" w:sz="0" w:space="0" w:color="auto"/>
          </w:divBdr>
        </w:div>
      </w:divsChild>
    </w:div>
    <w:div w:id="1157112264">
      <w:bodyDiv w:val="1"/>
      <w:marLeft w:val="0"/>
      <w:marRight w:val="0"/>
      <w:marTop w:val="0"/>
      <w:marBottom w:val="0"/>
      <w:divBdr>
        <w:top w:val="none" w:sz="0" w:space="0" w:color="auto"/>
        <w:left w:val="none" w:sz="0" w:space="0" w:color="auto"/>
        <w:bottom w:val="none" w:sz="0" w:space="0" w:color="auto"/>
        <w:right w:val="none" w:sz="0" w:space="0" w:color="auto"/>
      </w:divBdr>
    </w:div>
    <w:div w:id="1656716508">
      <w:bodyDiv w:val="1"/>
      <w:marLeft w:val="0"/>
      <w:marRight w:val="0"/>
      <w:marTop w:val="0"/>
      <w:marBottom w:val="0"/>
      <w:divBdr>
        <w:top w:val="none" w:sz="0" w:space="0" w:color="auto"/>
        <w:left w:val="none" w:sz="0" w:space="0" w:color="auto"/>
        <w:bottom w:val="none" w:sz="0" w:space="0" w:color="auto"/>
        <w:right w:val="none" w:sz="0" w:space="0" w:color="auto"/>
      </w:divBdr>
    </w:div>
    <w:div w:id="1722825191">
      <w:bodyDiv w:val="1"/>
      <w:marLeft w:val="0"/>
      <w:marRight w:val="0"/>
      <w:marTop w:val="0"/>
      <w:marBottom w:val="0"/>
      <w:divBdr>
        <w:top w:val="none" w:sz="0" w:space="0" w:color="auto"/>
        <w:left w:val="none" w:sz="0" w:space="0" w:color="auto"/>
        <w:bottom w:val="none" w:sz="0" w:space="0" w:color="auto"/>
        <w:right w:val="none" w:sz="0" w:space="0" w:color="auto"/>
      </w:divBdr>
      <w:divsChild>
        <w:div w:id="2084377957">
          <w:marLeft w:val="1354"/>
          <w:marRight w:val="0"/>
          <w:marTop w:val="86"/>
          <w:marBottom w:val="0"/>
          <w:divBdr>
            <w:top w:val="none" w:sz="0" w:space="0" w:color="auto"/>
            <w:left w:val="none" w:sz="0" w:space="0" w:color="auto"/>
            <w:bottom w:val="none" w:sz="0" w:space="0" w:color="auto"/>
            <w:right w:val="none" w:sz="0" w:space="0" w:color="auto"/>
          </w:divBdr>
        </w:div>
        <w:div w:id="1438479789">
          <w:marLeft w:val="1354"/>
          <w:marRight w:val="0"/>
          <w:marTop w:val="86"/>
          <w:marBottom w:val="0"/>
          <w:divBdr>
            <w:top w:val="none" w:sz="0" w:space="0" w:color="auto"/>
            <w:left w:val="none" w:sz="0" w:space="0" w:color="auto"/>
            <w:bottom w:val="none" w:sz="0" w:space="0" w:color="auto"/>
            <w:right w:val="none" w:sz="0" w:space="0" w:color="auto"/>
          </w:divBdr>
        </w:div>
        <w:div w:id="650596861">
          <w:marLeft w:val="1354"/>
          <w:marRight w:val="0"/>
          <w:marTop w:val="86"/>
          <w:marBottom w:val="0"/>
          <w:divBdr>
            <w:top w:val="none" w:sz="0" w:space="0" w:color="auto"/>
            <w:left w:val="none" w:sz="0" w:space="0" w:color="auto"/>
            <w:bottom w:val="none" w:sz="0" w:space="0" w:color="auto"/>
            <w:right w:val="none" w:sz="0" w:space="0" w:color="auto"/>
          </w:divBdr>
        </w:div>
      </w:divsChild>
    </w:div>
    <w:div w:id="1914584797">
      <w:bodyDiv w:val="1"/>
      <w:marLeft w:val="0"/>
      <w:marRight w:val="0"/>
      <w:marTop w:val="0"/>
      <w:marBottom w:val="0"/>
      <w:divBdr>
        <w:top w:val="none" w:sz="0" w:space="0" w:color="auto"/>
        <w:left w:val="none" w:sz="0" w:space="0" w:color="auto"/>
        <w:bottom w:val="none" w:sz="0" w:space="0" w:color="auto"/>
        <w:right w:val="none" w:sz="0" w:space="0" w:color="auto"/>
      </w:divBdr>
    </w:div>
    <w:div w:id="19221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www.microsoft.com/windows/windowsintune/windowsintune-faq.aspx" TargetMode="External"/><Relationship Id="rId3" Type="http://schemas.openxmlformats.org/officeDocument/2006/relationships/customXml" Target="../customXml/item3.xml"/><Relationship Id="rId21" Type="http://schemas.openxmlformats.org/officeDocument/2006/relationships/hyperlink" Target="http://technet.microsoft.com/en-us/evalcenter/cc442495.aspx"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blogs.technet.com/windowsintune"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microsoft.com/windows/windowsintune/pc-management-how-to-try-and-buy.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hyperlink" Target="http://technet.microsoft.com/windows/intune"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www.windowsintune.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nlinehelp.microsoft.com/en-us/windowsintune/hh127729.aspx" TargetMode="External"/><Relationship Id="rId22" Type="http://schemas.openxmlformats.org/officeDocument/2006/relationships/hyperlink" Target="http://go.microsoft.com/fwlink/?LinkId=180725" TargetMode="External"/><Relationship Id="rId27" Type="http://schemas.openxmlformats.org/officeDocument/2006/relationships/image" Target="media/image10.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63D1DAFFC8944EA0F425830BAAD1ED" ma:contentTypeVersion="0" ma:contentTypeDescription="Create a new document." ma:contentTypeScope="" ma:versionID="d3d3dec31d82b4f922d3709d004376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83A0F-53CA-417C-8624-176758068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A9556A-6D5E-40CC-AA03-102D576FA4B2}">
  <ds:schemaRefs>
    <ds:schemaRef ds:uri="http://schemas.microsoft.com/sharepoint/v3/contenttype/forms"/>
  </ds:schemaRefs>
</ds:datastoreItem>
</file>

<file path=customXml/itemProps3.xml><?xml version="1.0" encoding="utf-8"?>
<ds:datastoreItem xmlns:ds="http://schemas.openxmlformats.org/officeDocument/2006/customXml" ds:itemID="{01CC0155-B879-4E92-978A-41812D664A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2011-08-08T22:56:00Z</dcterms:created>
  <dcterms:modified xsi:type="dcterms:W3CDTF">2011-09-26T20:24:00Z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0x0101006463D1DAFFC8944EA0F425830BAAD1ED</vt:lpwstr>
  </property>
</Properties>
</file>